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 xml:space="preserve"> 滨城基地氯气液化器供应商寻源公告</w:t>
      </w:r>
    </w:p>
    <w:p>
      <w:pPr>
        <w:ind w:firstLine="636" w:firstLineChars="200"/>
        <w:rPr>
          <w:rFonts w:hint="eastAsia"/>
          <w:sz w:val="32"/>
          <w:szCs w:val="32"/>
        </w:rPr>
      </w:pPr>
      <w:r>
        <w:rPr>
          <w:rFonts w:hint="eastAsia"/>
          <w:sz w:val="32"/>
          <w:szCs w:val="32"/>
        </w:rPr>
        <w:t>滨化集团股份有限公司计划对滨城基地所需氯气液化器进行供应商寻源，诚挚邀请资质全、实力强、信誉佳的单位前来报名，请有报名意向的单位在本公告规定时间内提交报名材料。相关招标信息公告如下：</w:t>
      </w:r>
    </w:p>
    <w:p>
      <w:pPr>
        <w:ind w:firstLine="636" w:firstLineChars="200"/>
        <w:rPr>
          <w:rFonts w:hint="eastAsia" w:ascii="黑体" w:hAnsi="黑体" w:eastAsia="黑体"/>
          <w:sz w:val="32"/>
          <w:szCs w:val="32"/>
        </w:rPr>
      </w:pPr>
      <w:r>
        <w:rPr>
          <w:rFonts w:hint="eastAsia" w:ascii="黑体" w:hAnsi="黑体" w:eastAsia="黑体"/>
          <w:sz w:val="32"/>
          <w:szCs w:val="32"/>
        </w:rPr>
        <w:t>一、招标</w:t>
      </w:r>
      <w:r>
        <w:rPr>
          <w:rFonts w:ascii="黑体" w:hAnsi="黑体" w:eastAsia="黑体"/>
          <w:sz w:val="32"/>
          <w:szCs w:val="32"/>
        </w:rPr>
        <w:t>项目</w:t>
      </w:r>
      <w:r>
        <w:rPr>
          <w:rFonts w:hint="eastAsia" w:ascii="黑体" w:hAnsi="黑体" w:eastAsia="黑体"/>
          <w:sz w:val="32"/>
          <w:szCs w:val="32"/>
        </w:rPr>
        <w:t>基本情况</w:t>
      </w:r>
      <w:r>
        <w:rPr>
          <w:rFonts w:ascii="黑体" w:hAnsi="黑体" w:eastAsia="黑体"/>
          <w:sz w:val="32"/>
          <w:szCs w:val="32"/>
        </w:rPr>
        <w:t>：</w:t>
      </w:r>
    </w:p>
    <w:p>
      <w:pPr>
        <w:ind w:firstLine="636" w:firstLineChars="200"/>
        <w:rPr>
          <w:rFonts w:hint="eastAsia"/>
          <w:sz w:val="32"/>
          <w:szCs w:val="32"/>
        </w:rPr>
      </w:pPr>
      <w:r>
        <w:rPr>
          <w:rFonts w:hint="eastAsia"/>
          <w:sz w:val="32"/>
          <w:szCs w:val="32"/>
        </w:rPr>
        <w:t>货物名称：氯气液化器</w:t>
      </w:r>
    </w:p>
    <w:p>
      <w:pPr>
        <w:ind w:firstLine="636" w:firstLineChars="200"/>
        <w:rPr>
          <w:rFonts w:hint="eastAsia"/>
          <w:sz w:val="32"/>
          <w:szCs w:val="32"/>
        </w:rPr>
      </w:pPr>
      <w:r>
        <w:rPr>
          <w:rFonts w:hint="eastAsia"/>
          <w:sz w:val="32"/>
          <w:szCs w:val="32"/>
        </w:rPr>
        <w:t>项目地址：山东省滨州市滨城区</w:t>
      </w:r>
    </w:p>
    <w:p>
      <w:pPr>
        <w:ind w:firstLine="636" w:firstLineChars="200"/>
        <w:rPr>
          <w:rFonts w:hint="eastAsia"/>
          <w:sz w:val="32"/>
          <w:szCs w:val="32"/>
        </w:rPr>
      </w:pPr>
      <w:r>
        <w:rPr>
          <w:rFonts w:hint="eastAsia"/>
          <w:sz w:val="32"/>
          <w:szCs w:val="32"/>
        </w:rPr>
        <w:t>货物数量：3台</w:t>
      </w:r>
    </w:p>
    <w:p>
      <w:pPr>
        <w:ind w:firstLine="636" w:firstLineChars="200"/>
        <w:rPr>
          <w:rFonts w:hint="eastAsia"/>
          <w:sz w:val="32"/>
          <w:szCs w:val="32"/>
        </w:rPr>
      </w:pPr>
      <w:r>
        <w:rPr>
          <w:rFonts w:hint="eastAsia"/>
          <w:sz w:val="32"/>
          <w:szCs w:val="32"/>
        </w:rPr>
        <w:t>技术要求：详见附件1</w:t>
      </w:r>
    </w:p>
    <w:p>
      <w:pPr>
        <w:ind w:firstLine="636" w:firstLineChars="200"/>
        <w:rPr>
          <w:rFonts w:hint="eastAsia" w:ascii="黑体" w:hAnsi="黑体" w:eastAsia="黑体"/>
          <w:sz w:val="32"/>
          <w:szCs w:val="32"/>
        </w:rPr>
      </w:pPr>
      <w:r>
        <w:rPr>
          <w:rFonts w:hint="eastAsia" w:ascii="黑体" w:hAnsi="黑体" w:eastAsia="黑体"/>
          <w:sz w:val="32"/>
          <w:szCs w:val="32"/>
        </w:rPr>
        <w:t>二、报名单位</w:t>
      </w:r>
      <w:r>
        <w:rPr>
          <w:rFonts w:ascii="黑体" w:hAnsi="黑体" w:eastAsia="黑体"/>
          <w:sz w:val="32"/>
          <w:szCs w:val="32"/>
        </w:rPr>
        <w:t>资格要求：</w:t>
      </w:r>
    </w:p>
    <w:p>
      <w:pPr>
        <w:ind w:firstLine="636" w:firstLineChars="200"/>
        <w:jc w:val="both"/>
        <w:rPr>
          <w:rFonts w:hint="eastAsia"/>
          <w:sz w:val="32"/>
          <w:szCs w:val="32"/>
        </w:rPr>
      </w:pPr>
      <w:r>
        <w:rPr>
          <w:rFonts w:hint="eastAsia"/>
          <w:sz w:val="32"/>
          <w:szCs w:val="32"/>
        </w:rPr>
        <w:t>1、报名单位为中华人民共和国境内合法注册的独立法人,具有独立承担民事责任能力和独立订立合同的权利。</w:t>
      </w:r>
    </w:p>
    <w:p>
      <w:pPr>
        <w:ind w:firstLine="636" w:firstLineChars="200"/>
        <w:jc w:val="both"/>
        <w:rPr>
          <w:rFonts w:hint="eastAsia"/>
          <w:sz w:val="32"/>
          <w:szCs w:val="32"/>
        </w:rPr>
      </w:pPr>
      <w:r>
        <w:rPr>
          <w:rFonts w:hint="eastAsia"/>
          <w:sz w:val="32"/>
          <w:szCs w:val="32"/>
        </w:rPr>
        <w:t>2、具备增值税一般纳税人资格,可开具13%增值税专用发票，报名单位成立日期须满足五年，注册资金5000万元以上。</w:t>
      </w:r>
    </w:p>
    <w:p>
      <w:pPr>
        <w:ind w:firstLine="636" w:firstLineChars="200"/>
        <w:jc w:val="both"/>
        <w:rPr>
          <w:rFonts w:hint="eastAsia"/>
          <w:sz w:val="32"/>
          <w:szCs w:val="32"/>
        </w:rPr>
      </w:pPr>
      <w:r>
        <w:rPr>
          <w:rFonts w:hint="eastAsia"/>
          <w:sz w:val="32"/>
          <w:szCs w:val="32"/>
        </w:rPr>
        <w:t>3、报名单位资质要求:具备营业执照、税务登记证、组组织机构代码证,或按照"三证合一"登记制度登记,执照有效;具备ISO9001质量管理体系认证、ISO14001环境管理体系认证和ISO45001职业健康安全管理体系认证。</w:t>
      </w:r>
    </w:p>
    <w:p>
      <w:pPr>
        <w:ind w:firstLine="636" w:firstLineChars="200"/>
        <w:jc w:val="both"/>
        <w:rPr>
          <w:rFonts w:hint="eastAsia"/>
          <w:sz w:val="32"/>
          <w:szCs w:val="32"/>
        </w:rPr>
      </w:pPr>
      <w:r>
        <w:rPr>
          <w:rFonts w:hint="eastAsia"/>
          <w:sz w:val="32"/>
          <w:szCs w:val="32"/>
        </w:rPr>
        <w:t xml:space="preserve">4、报名单位需具备压力容器制造D级或以上资质。 </w:t>
      </w:r>
    </w:p>
    <w:p>
      <w:pPr>
        <w:ind w:firstLine="636" w:firstLineChars="200"/>
        <w:jc w:val="both"/>
        <w:rPr>
          <w:rFonts w:hint="eastAsia"/>
          <w:sz w:val="32"/>
          <w:szCs w:val="32"/>
        </w:rPr>
      </w:pPr>
      <w:r>
        <w:rPr>
          <w:rFonts w:hint="eastAsia"/>
          <w:sz w:val="32"/>
          <w:szCs w:val="32"/>
        </w:rPr>
        <w:t>5、报名截止日前报名单位未被工商行政管理机关在国家企业信信用信息公示系统列入严重违法失信企业名单,且未被"信用中国"网站列入失信被执行人名单(提供相应网站查询界面截图)。</w:t>
      </w:r>
    </w:p>
    <w:p>
      <w:pPr>
        <w:ind w:firstLine="636" w:firstLineChars="200"/>
        <w:jc w:val="both"/>
        <w:rPr>
          <w:rFonts w:hint="eastAsia"/>
          <w:sz w:val="32"/>
          <w:szCs w:val="32"/>
        </w:rPr>
      </w:pPr>
      <w:r>
        <w:rPr>
          <w:rFonts w:hint="eastAsia"/>
          <w:sz w:val="32"/>
          <w:szCs w:val="32"/>
        </w:rPr>
        <w:t>6、报名单位自2022年至今，具有5台以上类似设备制造业绩。</w:t>
      </w:r>
    </w:p>
    <w:p>
      <w:pPr>
        <w:ind w:firstLine="636" w:firstLineChars="200"/>
        <w:jc w:val="both"/>
        <w:rPr>
          <w:rFonts w:hint="eastAsia"/>
          <w:sz w:val="32"/>
          <w:szCs w:val="32"/>
        </w:rPr>
      </w:pPr>
      <w:r>
        <w:rPr>
          <w:rFonts w:hint="eastAsia"/>
          <w:sz w:val="32"/>
          <w:szCs w:val="32"/>
        </w:rPr>
        <w:t>7、报名单位无影响自身的重大违法记录、法律诉讼和债责务负担，单位负责人为同一人或存在控股、管理关系的不同单位,不得同时参与本项目的报名。</w:t>
      </w:r>
    </w:p>
    <w:p>
      <w:pPr>
        <w:ind w:firstLine="636" w:firstLineChars="200"/>
        <w:jc w:val="both"/>
        <w:rPr>
          <w:rFonts w:hint="eastAsia" w:ascii="黑体" w:hAnsi="黑体" w:eastAsia="黑体"/>
          <w:sz w:val="32"/>
          <w:szCs w:val="32"/>
        </w:rPr>
      </w:pPr>
      <w:r>
        <w:rPr>
          <w:rFonts w:hint="eastAsia" w:ascii="黑体" w:hAnsi="黑体" w:eastAsia="黑体"/>
          <w:sz w:val="32"/>
          <w:szCs w:val="32"/>
        </w:rPr>
        <w:t>三、报名时间：</w:t>
      </w:r>
    </w:p>
    <w:p>
      <w:pPr>
        <w:ind w:firstLine="636" w:firstLineChars="200"/>
        <w:rPr>
          <w:rFonts w:hint="eastAsia"/>
          <w:sz w:val="32"/>
          <w:szCs w:val="32"/>
        </w:rPr>
      </w:pPr>
      <w:r>
        <w:rPr>
          <w:rFonts w:hint="eastAsia"/>
          <w:sz w:val="32"/>
          <w:szCs w:val="32"/>
        </w:rPr>
        <w:t>截止至2025年0</w:t>
      </w:r>
      <w:r>
        <w:rPr>
          <w:rFonts w:hint="eastAsia"/>
          <w:sz w:val="32"/>
          <w:szCs w:val="32"/>
          <w:lang w:val="en-US" w:eastAsia="zh-CN"/>
        </w:rPr>
        <w:t>6</w:t>
      </w:r>
      <w:r>
        <w:rPr>
          <w:rFonts w:hint="eastAsia"/>
          <w:sz w:val="32"/>
          <w:szCs w:val="32"/>
        </w:rPr>
        <w:t>月</w:t>
      </w:r>
      <w:r>
        <w:rPr>
          <w:rFonts w:hint="eastAsia"/>
          <w:sz w:val="32"/>
          <w:szCs w:val="32"/>
          <w:lang w:val="en-US" w:eastAsia="zh-CN"/>
        </w:rPr>
        <w:t>12</w:t>
      </w:r>
      <w:r>
        <w:rPr>
          <w:rFonts w:hint="eastAsia"/>
          <w:sz w:val="32"/>
          <w:szCs w:val="32"/>
        </w:rPr>
        <w:t>日12：00</w:t>
      </w:r>
    </w:p>
    <w:p>
      <w:pPr>
        <w:ind w:firstLine="636" w:firstLineChars="200"/>
        <w:rPr>
          <w:rFonts w:hint="eastAsia" w:ascii="黑体" w:hAnsi="黑体" w:eastAsia="黑体"/>
          <w:sz w:val="32"/>
          <w:szCs w:val="32"/>
        </w:rPr>
      </w:pPr>
      <w:r>
        <w:rPr>
          <w:rFonts w:hint="eastAsia" w:ascii="黑体" w:hAnsi="黑体" w:eastAsia="黑体"/>
          <w:sz w:val="32"/>
          <w:szCs w:val="32"/>
        </w:rPr>
        <w:t>四、报名资料的提交：</w:t>
      </w:r>
      <w:bookmarkStart w:id="12" w:name="_GoBack"/>
      <w:bookmarkEnd w:id="12"/>
    </w:p>
    <w:p>
      <w:pPr>
        <w:ind w:firstLine="636" w:firstLineChars="200"/>
        <w:jc w:val="both"/>
        <w:rPr>
          <w:rFonts w:hint="eastAsia"/>
          <w:sz w:val="32"/>
          <w:szCs w:val="32"/>
        </w:rPr>
      </w:pPr>
      <w:r>
        <w:rPr>
          <w:rFonts w:hint="eastAsia"/>
          <w:sz w:val="32"/>
          <w:szCs w:val="32"/>
        </w:rPr>
        <w:t>1.请将以下报名资料（电子PDF版扫描件加盖红色公章）在报名截止日期前发送至招投标联系人电子邮箱或将纸质版报名资料在报名截止日期前送至招投标联系人地址处：</w:t>
      </w:r>
    </w:p>
    <w:p>
      <w:pPr>
        <w:ind w:firstLine="636" w:firstLineChars="200"/>
        <w:jc w:val="both"/>
        <w:rPr>
          <w:rFonts w:hint="eastAsia"/>
          <w:sz w:val="32"/>
          <w:szCs w:val="32"/>
        </w:rPr>
      </w:pPr>
      <w:r>
        <w:rPr>
          <w:rFonts w:hint="eastAsia"/>
          <w:sz w:val="32"/>
          <w:szCs w:val="32"/>
        </w:rPr>
        <w:t>（1）资质证明材料（营业执照等资质文件电子扫描件或复印件均加盖公章）；</w:t>
      </w:r>
    </w:p>
    <w:p>
      <w:pPr>
        <w:ind w:firstLine="636" w:firstLineChars="200"/>
        <w:jc w:val="both"/>
        <w:rPr>
          <w:rFonts w:hint="eastAsia"/>
          <w:sz w:val="32"/>
          <w:szCs w:val="32"/>
        </w:rPr>
      </w:pPr>
      <w:r>
        <w:rPr>
          <w:rFonts w:hint="eastAsia"/>
          <w:sz w:val="32"/>
          <w:szCs w:val="32"/>
        </w:rPr>
        <w:t>（2）公司情况介绍（含公司简介等），提供近三年5台以上类似设备制造业绩并提供合同及对应发票等证明材料。</w:t>
      </w:r>
    </w:p>
    <w:p>
      <w:pPr>
        <w:ind w:firstLine="636" w:firstLineChars="200"/>
        <w:jc w:val="both"/>
        <w:rPr>
          <w:rFonts w:hint="eastAsia"/>
          <w:sz w:val="32"/>
          <w:szCs w:val="32"/>
        </w:rPr>
      </w:pPr>
      <w:r>
        <w:rPr>
          <w:rFonts w:hint="eastAsia"/>
          <w:sz w:val="32"/>
          <w:szCs w:val="32"/>
        </w:rPr>
        <w:t>（3）法定代表人及被授权人身份证明（加盖公章）；</w:t>
      </w:r>
    </w:p>
    <w:p>
      <w:pPr>
        <w:ind w:firstLine="636" w:firstLineChars="200"/>
        <w:jc w:val="both"/>
        <w:rPr>
          <w:rFonts w:hint="eastAsia"/>
          <w:sz w:val="32"/>
          <w:szCs w:val="32"/>
        </w:rPr>
      </w:pPr>
      <w:r>
        <w:rPr>
          <w:rFonts w:hint="eastAsia"/>
          <w:sz w:val="32"/>
          <w:szCs w:val="32"/>
        </w:rPr>
        <w:t>（4）法定代表人授权书（加盖公章）。</w:t>
      </w:r>
    </w:p>
    <w:p>
      <w:pPr>
        <w:ind w:firstLine="636" w:firstLineChars="200"/>
        <w:jc w:val="both"/>
        <w:rPr>
          <w:rFonts w:hint="eastAsia"/>
          <w:sz w:val="32"/>
          <w:szCs w:val="32"/>
        </w:rPr>
      </w:pPr>
      <w:r>
        <w:rPr>
          <w:rFonts w:hint="eastAsia"/>
          <w:sz w:val="32"/>
          <w:szCs w:val="32"/>
        </w:rPr>
        <w:t>（5）提供压力容器制造D级或以上资质证书。</w:t>
      </w:r>
    </w:p>
    <w:p>
      <w:pPr>
        <w:ind w:firstLine="636" w:firstLineChars="200"/>
        <w:jc w:val="both"/>
        <w:rPr>
          <w:rFonts w:hint="eastAsia"/>
          <w:sz w:val="32"/>
          <w:szCs w:val="32"/>
        </w:rPr>
      </w:pPr>
      <w:r>
        <w:rPr>
          <w:rFonts w:hint="eastAsia"/>
          <w:sz w:val="32"/>
          <w:szCs w:val="32"/>
        </w:rPr>
        <w:t>（6）提供具备ISO9001质量管理体系认证、ISO14001环境管理体系认证和ISO45001职业健康安全管理体系认证。</w:t>
      </w:r>
    </w:p>
    <w:p>
      <w:pPr>
        <w:ind w:firstLine="636" w:firstLineChars="200"/>
        <w:jc w:val="both"/>
        <w:rPr>
          <w:rFonts w:hint="eastAsia"/>
          <w:sz w:val="32"/>
          <w:szCs w:val="32"/>
        </w:rPr>
      </w:pPr>
      <w:r>
        <w:rPr>
          <w:rFonts w:hint="eastAsia"/>
          <w:sz w:val="32"/>
          <w:szCs w:val="32"/>
        </w:rPr>
        <w:t>注：请报名单位所提交报名资料以“项目名称+单位名称+联系人姓名+联系方式”命名；一并提交公司联系人信息、报名信息表（见附件）。</w:t>
      </w:r>
    </w:p>
    <w:p>
      <w:pPr>
        <w:ind w:firstLine="636" w:firstLineChars="200"/>
        <w:jc w:val="both"/>
        <w:rPr>
          <w:rFonts w:hint="eastAsia"/>
          <w:sz w:val="32"/>
          <w:szCs w:val="32"/>
        </w:rPr>
      </w:pPr>
      <w:r>
        <w:rPr>
          <w:rFonts w:hint="eastAsia"/>
          <w:sz w:val="32"/>
          <w:szCs w:val="32"/>
        </w:rPr>
        <w:t>2.意向单位未在规定时间内报名的，将会拒绝接收。</w:t>
      </w:r>
    </w:p>
    <w:p>
      <w:pPr>
        <w:ind w:firstLine="636" w:firstLineChars="200"/>
        <w:jc w:val="both"/>
        <w:rPr>
          <w:rFonts w:hint="eastAsia"/>
          <w:sz w:val="32"/>
          <w:szCs w:val="32"/>
        </w:rPr>
      </w:pPr>
      <w:r>
        <w:rPr>
          <w:rFonts w:hint="eastAsia"/>
          <w:sz w:val="32"/>
          <w:szCs w:val="32"/>
        </w:rPr>
        <w:t>3.我公司将依据报名单位提供的报名资料进行审核，必要时对审核通过的单位进行实地考察。报名时的资料查验不代表资格审查的最终通过或合格。</w:t>
      </w:r>
    </w:p>
    <w:p>
      <w:pPr>
        <w:ind w:firstLine="636" w:firstLineChars="200"/>
        <w:rPr>
          <w:rFonts w:hint="eastAsia" w:ascii="黑体" w:hAnsi="黑体" w:eastAsia="黑体"/>
          <w:sz w:val="32"/>
          <w:szCs w:val="32"/>
        </w:rPr>
      </w:pPr>
      <w:r>
        <w:rPr>
          <w:rFonts w:hint="eastAsia" w:ascii="黑体" w:hAnsi="黑体" w:eastAsia="黑体"/>
          <w:sz w:val="32"/>
          <w:szCs w:val="32"/>
        </w:rPr>
        <w:t>五、联系方式：</w:t>
      </w:r>
    </w:p>
    <w:p>
      <w:pPr>
        <w:ind w:firstLine="636" w:firstLineChars="200"/>
        <w:rPr>
          <w:rFonts w:hint="eastAsia"/>
          <w:sz w:val="32"/>
          <w:szCs w:val="32"/>
        </w:rPr>
      </w:pPr>
      <w:r>
        <w:rPr>
          <w:rFonts w:hint="eastAsia"/>
          <w:sz w:val="32"/>
          <w:szCs w:val="32"/>
        </w:rPr>
        <w:t>招投标联系人员及地址：</w:t>
      </w:r>
    </w:p>
    <w:p>
      <w:pPr>
        <w:ind w:firstLine="636" w:firstLineChars="200"/>
        <w:rPr>
          <w:rFonts w:hint="eastAsia"/>
          <w:sz w:val="32"/>
          <w:szCs w:val="32"/>
        </w:rPr>
      </w:pPr>
      <w:r>
        <w:rPr>
          <w:rFonts w:hint="eastAsia"/>
          <w:sz w:val="32"/>
          <w:szCs w:val="32"/>
        </w:rPr>
        <w:t>王 煜  19854350861</w:t>
      </w:r>
    </w:p>
    <w:p>
      <w:pPr>
        <w:ind w:firstLine="636" w:firstLineChars="200"/>
        <w:rPr>
          <w:rFonts w:hint="eastAsia"/>
          <w:sz w:val="32"/>
          <w:szCs w:val="32"/>
        </w:rPr>
      </w:pPr>
      <w:r>
        <w:rPr>
          <w:rFonts w:hint="eastAsia"/>
          <w:sz w:val="32"/>
          <w:szCs w:val="32"/>
        </w:rPr>
        <w:t>电子邮箱：zhbb@befar.com</w:t>
      </w:r>
    </w:p>
    <w:p>
      <w:pPr>
        <w:ind w:firstLine="636" w:firstLineChars="200"/>
        <w:rPr>
          <w:rFonts w:hint="eastAsia"/>
          <w:sz w:val="32"/>
          <w:szCs w:val="32"/>
        </w:rPr>
      </w:pPr>
      <w:r>
        <w:rPr>
          <w:rFonts w:hint="eastAsia"/>
          <w:sz w:val="32"/>
          <w:szCs w:val="32"/>
        </w:rPr>
        <w:t>联系地址：滨化集团股份有限公司招标管理部（山东省滨州市滨城区黄河五路869号314室）</w:t>
      </w:r>
    </w:p>
    <w:p>
      <w:pPr>
        <w:ind w:firstLine="636" w:firstLineChars="200"/>
        <w:rPr>
          <w:rFonts w:hint="eastAsia"/>
          <w:sz w:val="32"/>
          <w:szCs w:val="32"/>
        </w:rPr>
      </w:pPr>
      <w:r>
        <w:rPr>
          <w:rFonts w:hint="eastAsia"/>
          <w:sz w:val="32"/>
          <w:szCs w:val="32"/>
        </w:rPr>
        <w:t xml:space="preserve">技术联系人员：周厚果 </w:t>
      </w:r>
    </w:p>
    <w:p>
      <w:pPr>
        <w:ind w:firstLine="636" w:firstLineChars="200"/>
        <w:rPr>
          <w:rFonts w:hint="eastAsia"/>
          <w:sz w:val="32"/>
          <w:szCs w:val="32"/>
        </w:rPr>
      </w:pPr>
      <w:r>
        <w:rPr>
          <w:rFonts w:hint="eastAsia"/>
          <w:sz w:val="32"/>
          <w:szCs w:val="32"/>
        </w:rPr>
        <w:t>联系方式：13375432173</w:t>
      </w:r>
    </w:p>
    <w:p>
      <w:pPr>
        <w:ind w:firstLine="636" w:firstLineChars="200"/>
        <w:rPr>
          <w:rFonts w:hint="eastAsia" w:ascii="黑体" w:hAnsi="黑体" w:eastAsia="黑体"/>
          <w:sz w:val="32"/>
          <w:szCs w:val="32"/>
        </w:rPr>
      </w:pPr>
      <w:r>
        <w:rPr>
          <w:rFonts w:hint="eastAsia" w:ascii="黑体" w:hAnsi="黑体" w:eastAsia="黑体"/>
          <w:sz w:val="32"/>
          <w:szCs w:val="32"/>
        </w:rPr>
        <w:t>六</w:t>
      </w:r>
      <w:r>
        <w:rPr>
          <w:rFonts w:ascii="黑体" w:hAnsi="黑体" w:eastAsia="黑体"/>
          <w:sz w:val="32"/>
          <w:szCs w:val="32"/>
        </w:rPr>
        <w:t>、发布公告的媒介：</w:t>
      </w:r>
    </w:p>
    <w:p>
      <w:pPr>
        <w:ind w:firstLine="636" w:firstLineChars="200"/>
        <w:jc w:val="both"/>
        <w:rPr>
          <w:rFonts w:hint="eastAsia"/>
          <w:sz w:val="32"/>
          <w:szCs w:val="32"/>
        </w:rPr>
      </w:pPr>
      <w:r>
        <w:rPr>
          <w:sz w:val="32"/>
          <w:szCs w:val="32"/>
        </w:rPr>
        <w:t>本次</w:t>
      </w:r>
      <w:r>
        <w:rPr>
          <w:rFonts w:hint="eastAsia"/>
          <w:sz w:val="32"/>
          <w:szCs w:val="32"/>
        </w:rPr>
        <w:t>供应商寻源公告</w:t>
      </w:r>
      <w:r>
        <w:rPr>
          <w:sz w:val="32"/>
          <w:szCs w:val="32"/>
        </w:rPr>
        <w:t>同时在中国采购与招标网（https://www.chinabidding.com.cn）、山东省采购与招标网（www.sdbidding.org.cn）、滨州市工业企业产供销综合服务平台（smebz.com）、SRM系统门户、滨化营销资讯等渠道发布。</w:t>
      </w:r>
    </w:p>
    <w:p>
      <w:pPr>
        <w:ind w:firstLine="636" w:firstLineChars="200"/>
        <w:rPr>
          <w:rFonts w:hint="eastAsia" w:ascii="黑体" w:hAnsi="黑体" w:eastAsia="黑体"/>
          <w:sz w:val="32"/>
          <w:szCs w:val="32"/>
        </w:rPr>
      </w:pPr>
      <w:r>
        <w:rPr>
          <w:rFonts w:hint="eastAsia" w:ascii="黑体" w:hAnsi="黑体" w:eastAsia="黑体"/>
          <w:sz w:val="32"/>
          <w:szCs w:val="32"/>
        </w:rPr>
        <w:t>七、附件：</w:t>
      </w:r>
    </w:p>
    <w:p>
      <w:pPr>
        <w:pStyle w:val="3"/>
        <w:rPr>
          <w:rFonts w:hint="eastAsia" w:cs="Calibri"/>
          <w:kern w:val="2"/>
          <w:lang w:val="en-US" w:bidi="ar-SA"/>
        </w:rPr>
      </w:pPr>
      <w:r>
        <w:rPr>
          <w:rFonts w:hint="eastAsia" w:cs="Calibri"/>
          <w:kern w:val="2"/>
          <w:lang w:val="en-US" w:bidi="ar-SA"/>
        </w:rPr>
        <w:t>附件1：技术要求</w:t>
      </w:r>
    </w:p>
    <w:p>
      <w:pPr>
        <w:pStyle w:val="3"/>
        <w:rPr>
          <w:rFonts w:hint="eastAsia" w:cs="Calibri"/>
          <w:kern w:val="2"/>
          <w:lang w:val="en-US" w:bidi="ar-SA"/>
        </w:rPr>
      </w:pPr>
      <w:r>
        <w:rPr>
          <w:rFonts w:hint="eastAsia" w:cs="Calibri"/>
          <w:kern w:val="2"/>
          <w:lang w:val="en-US" w:bidi="ar-SA"/>
        </w:rPr>
        <w:t>附件2：《法定代表人授权书》</w:t>
      </w:r>
    </w:p>
    <w:p>
      <w:pPr>
        <w:pStyle w:val="3"/>
        <w:rPr>
          <w:rFonts w:hint="eastAsia" w:cs="Calibri"/>
          <w:kern w:val="2"/>
          <w:lang w:val="en-US" w:bidi="ar-SA"/>
        </w:rPr>
      </w:pPr>
      <w:r>
        <w:rPr>
          <w:rFonts w:hint="eastAsia" w:cs="Calibri"/>
          <w:kern w:val="2"/>
          <w:lang w:val="en-US" w:bidi="ar-SA"/>
        </w:rPr>
        <w:t>附件3：公司联系人信息</w:t>
      </w:r>
    </w:p>
    <w:p>
      <w:pPr>
        <w:pStyle w:val="3"/>
        <w:rPr>
          <w:rFonts w:hint="eastAsia"/>
        </w:rPr>
      </w:pPr>
      <w:r>
        <w:rPr>
          <w:rFonts w:hint="eastAsia" w:cs="Calibri"/>
          <w:kern w:val="2"/>
          <w:lang w:val="en-US" w:bidi="ar-SA"/>
        </w:rPr>
        <w:t>附件4：报名信息表</w:t>
      </w:r>
    </w:p>
    <w:p>
      <w:pPr>
        <w:jc w:val="right"/>
        <w:rPr>
          <w:rFonts w:hint="eastAsia"/>
          <w:sz w:val="32"/>
          <w:szCs w:val="32"/>
        </w:rPr>
      </w:pPr>
      <w:r>
        <w:rPr>
          <w:rFonts w:hint="eastAsia"/>
          <w:sz w:val="32"/>
          <w:szCs w:val="32"/>
        </w:rPr>
        <w:t>招标管理部</w:t>
      </w:r>
    </w:p>
    <w:p>
      <w:pPr>
        <w:jc w:val="right"/>
        <w:rPr>
          <w:rFonts w:hint="eastAsia"/>
        </w:rPr>
      </w:pPr>
      <w:r>
        <w:rPr>
          <w:sz w:val="32"/>
          <w:szCs w:val="32"/>
        </w:rPr>
        <w:t>202</w:t>
      </w:r>
      <w:r>
        <w:rPr>
          <w:rFonts w:hint="eastAsia"/>
          <w:sz w:val="32"/>
          <w:szCs w:val="32"/>
        </w:rPr>
        <w:t>5</w:t>
      </w:r>
      <w:r>
        <w:rPr>
          <w:sz w:val="32"/>
          <w:szCs w:val="32"/>
        </w:rPr>
        <w:t>年</w:t>
      </w:r>
      <w:r>
        <w:rPr>
          <w:rFonts w:hint="eastAsia"/>
          <w:sz w:val="32"/>
          <w:szCs w:val="32"/>
        </w:rPr>
        <w:t>0</w:t>
      </w:r>
      <w:r>
        <w:rPr>
          <w:rFonts w:hint="eastAsia"/>
          <w:sz w:val="32"/>
          <w:szCs w:val="32"/>
          <w:lang w:val="en-US" w:eastAsia="zh-CN"/>
        </w:rPr>
        <w:t>6</w:t>
      </w:r>
      <w:r>
        <w:rPr>
          <w:sz w:val="32"/>
          <w:szCs w:val="32"/>
        </w:rPr>
        <w:t>月</w:t>
      </w:r>
      <w:r>
        <w:rPr>
          <w:rFonts w:hint="eastAsia"/>
          <w:sz w:val="32"/>
          <w:szCs w:val="32"/>
          <w:lang w:val="en-US" w:eastAsia="zh-CN"/>
        </w:rPr>
        <w:t>05</w:t>
      </w:r>
      <w:r>
        <w:rPr>
          <w:sz w:val="32"/>
          <w:szCs w:val="32"/>
        </w:rPr>
        <w:t>日</w:t>
      </w:r>
      <w:r>
        <w:br w:type="page"/>
      </w:r>
    </w:p>
    <w:p>
      <w:pPr>
        <w:widowControl/>
        <w:tabs>
          <w:tab w:val="clear" w:pos="1245"/>
        </w:tabs>
        <w:rPr>
          <w:rFonts w:hint="eastAsia"/>
        </w:rPr>
      </w:pPr>
      <w:r>
        <w:rPr>
          <w:rFonts w:hint="eastAsia"/>
        </w:rPr>
        <w:t>附件1：技术要求</w:t>
      </w:r>
    </w:p>
    <w:p>
      <w:pPr>
        <w:pStyle w:val="2"/>
        <w:spacing w:before="0" w:after="0" w:line="520" w:lineRule="exact"/>
        <w:rPr>
          <w:rFonts w:hint="eastAsia" w:ascii="仿宋" w:hAnsi="仿宋" w:eastAsia="仿宋"/>
          <w:sz w:val="30"/>
          <w:szCs w:val="30"/>
        </w:rPr>
      </w:pPr>
      <w:bookmarkStart w:id="0" w:name="_Toc95307729"/>
      <w:r>
        <w:rPr>
          <w:rFonts w:hint="eastAsia" w:ascii="仿宋" w:hAnsi="仿宋" w:eastAsia="仿宋"/>
          <w:sz w:val="30"/>
          <w:szCs w:val="30"/>
        </w:rPr>
        <w:t>工况条件及设计要求</w:t>
      </w:r>
      <w:bookmarkEnd w:id="0"/>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2302"/>
        <w:gridCol w:w="215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jc w:val="center"/>
              <w:rPr>
                <w:rFonts w:hint="eastAsia"/>
                <w:lang w:eastAsia="zh-Hans"/>
              </w:rPr>
            </w:pPr>
            <w:r>
              <w:rPr>
                <w:rFonts w:hint="eastAsia"/>
                <w:b/>
                <w:bCs/>
                <w:lang w:eastAsia="zh-Hans"/>
              </w:rPr>
              <w:t>设备名称</w:t>
            </w:r>
          </w:p>
        </w:tc>
        <w:tc>
          <w:tcPr>
            <w:tcW w:w="1150" w:type="pct"/>
            <w:vAlign w:val="center"/>
          </w:tcPr>
          <w:p>
            <w:pPr>
              <w:spacing w:line="520" w:lineRule="exact"/>
              <w:jc w:val="center"/>
              <w:rPr>
                <w:rFonts w:hint="eastAsia"/>
              </w:rPr>
            </w:pPr>
            <w:r>
              <w:rPr>
                <w:rFonts w:hint="eastAsia"/>
              </w:rPr>
              <w:t>一级液化器</w:t>
            </w:r>
            <w:r>
              <w:rPr>
                <w:rFonts w:hint="eastAsia"/>
                <w:lang w:eastAsia="zh-Hans"/>
              </w:rPr>
              <w:t>E</w:t>
            </w:r>
            <w:r>
              <w:rPr>
                <w:rFonts w:hint="eastAsia"/>
              </w:rPr>
              <w:t>-</w:t>
            </w:r>
            <w:r>
              <w:t>601</w:t>
            </w:r>
            <w:r>
              <w:rPr>
                <w:rFonts w:hint="eastAsia"/>
              </w:rPr>
              <w:t>C（Φ</w:t>
            </w:r>
            <w:r>
              <w:t>1600*8648*16</w:t>
            </w:r>
            <w:r>
              <w:rPr>
                <w:rFonts w:hint="eastAsia"/>
              </w:rPr>
              <w:t>）</w:t>
            </w:r>
          </w:p>
        </w:tc>
        <w:tc>
          <w:tcPr>
            <w:tcW w:w="1151" w:type="pct"/>
            <w:vAlign w:val="center"/>
          </w:tcPr>
          <w:p>
            <w:pPr>
              <w:spacing w:line="520" w:lineRule="exact"/>
              <w:jc w:val="center"/>
              <w:rPr>
                <w:rFonts w:hint="eastAsia"/>
                <w:lang w:eastAsia="zh-Hans"/>
              </w:rPr>
            </w:pPr>
            <w:r>
              <w:rPr>
                <w:rFonts w:hint="eastAsia"/>
                <w:b/>
                <w:bCs/>
                <w:lang w:eastAsia="zh-Hans"/>
              </w:rPr>
              <w:t>数量</w:t>
            </w:r>
          </w:p>
        </w:tc>
        <w:tc>
          <w:tcPr>
            <w:tcW w:w="1394" w:type="pct"/>
            <w:vAlign w:val="center"/>
          </w:tcPr>
          <w:p>
            <w:pPr>
              <w:spacing w:line="520" w:lineRule="exact"/>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jc w:val="center"/>
              <w:rPr>
                <w:rFonts w:hint="eastAsia"/>
                <w:b/>
                <w:bCs/>
              </w:rPr>
            </w:pPr>
            <w:r>
              <w:rPr>
                <w:rFonts w:hint="eastAsia"/>
                <w:b/>
                <w:bCs/>
              </w:rPr>
              <w:t>项目</w:t>
            </w:r>
          </w:p>
        </w:tc>
        <w:tc>
          <w:tcPr>
            <w:tcW w:w="1150" w:type="pct"/>
            <w:vAlign w:val="center"/>
          </w:tcPr>
          <w:p>
            <w:pPr>
              <w:spacing w:line="520" w:lineRule="exact"/>
              <w:jc w:val="center"/>
              <w:rPr>
                <w:rFonts w:hint="eastAsia"/>
                <w:b/>
                <w:bCs/>
                <w:lang w:eastAsia="zh-Hans"/>
              </w:rPr>
            </w:pPr>
            <w:r>
              <w:rPr>
                <w:rFonts w:hint="eastAsia"/>
                <w:b/>
                <w:bCs/>
                <w:lang w:eastAsia="zh-Hans"/>
              </w:rPr>
              <w:t>壳程</w:t>
            </w:r>
          </w:p>
        </w:tc>
        <w:tc>
          <w:tcPr>
            <w:tcW w:w="1151" w:type="pct"/>
            <w:vAlign w:val="center"/>
          </w:tcPr>
          <w:p>
            <w:pPr>
              <w:spacing w:line="520" w:lineRule="exact"/>
              <w:jc w:val="center"/>
              <w:rPr>
                <w:rFonts w:hint="eastAsia"/>
                <w:b/>
                <w:bCs/>
              </w:rPr>
            </w:pPr>
            <w:r>
              <w:rPr>
                <w:rFonts w:hint="eastAsia"/>
                <w:b/>
                <w:bCs/>
              </w:rPr>
              <w:t>管程</w:t>
            </w:r>
          </w:p>
        </w:tc>
        <w:tc>
          <w:tcPr>
            <w:tcW w:w="1394" w:type="pct"/>
            <w:vAlign w:val="center"/>
          </w:tcPr>
          <w:p>
            <w:pPr>
              <w:spacing w:line="520" w:lineRule="exact"/>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b/>
                <w:bCs/>
                <w:lang w:eastAsia="zh-Hans"/>
              </w:rPr>
            </w:pPr>
            <w:r>
              <w:rPr>
                <w:rFonts w:hint="eastAsia"/>
                <w:lang w:eastAsia="zh-Hans"/>
              </w:rPr>
              <w:t>容器类别</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换热器型式</w:t>
            </w:r>
          </w:p>
        </w:tc>
        <w:tc>
          <w:tcPr>
            <w:tcW w:w="2301" w:type="pct"/>
            <w:gridSpan w:val="2"/>
            <w:vAlign w:val="center"/>
          </w:tcPr>
          <w:p>
            <w:pPr>
              <w:spacing w:line="520" w:lineRule="exact"/>
              <w:jc w:val="center"/>
              <w:rPr>
                <w:rFonts w:hint="eastAsia"/>
              </w:rPr>
            </w:pPr>
            <w:r>
              <w:rPr>
                <w:rFonts w:hint="eastAsia"/>
                <w:b/>
                <w:bCs/>
              </w:rPr>
              <w:t>管壳式换热器（单管板）</w:t>
            </w: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设计寿命</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设计压力(MPa)</w:t>
            </w:r>
          </w:p>
        </w:tc>
        <w:tc>
          <w:tcPr>
            <w:tcW w:w="1150" w:type="pct"/>
            <w:vAlign w:val="center"/>
          </w:tcPr>
          <w:p>
            <w:pPr>
              <w:spacing w:line="520" w:lineRule="exact"/>
              <w:jc w:val="center"/>
              <w:rPr>
                <w:rFonts w:hint="eastAsia"/>
              </w:rPr>
            </w:pPr>
            <w:r>
              <w:rPr>
                <w:rFonts w:hint="eastAsia"/>
              </w:rPr>
              <w:t>1.62</w:t>
            </w:r>
          </w:p>
        </w:tc>
        <w:tc>
          <w:tcPr>
            <w:tcW w:w="1151" w:type="pct"/>
            <w:vAlign w:val="center"/>
          </w:tcPr>
          <w:p>
            <w:pPr>
              <w:spacing w:line="520" w:lineRule="exact"/>
              <w:jc w:val="center"/>
              <w:rPr>
                <w:rFonts w:hint="eastAsia"/>
              </w:rPr>
            </w:pPr>
            <w:r>
              <w:rPr>
                <w:rFonts w:hint="eastAsia"/>
              </w:rPr>
              <w:t>0.45</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工作压力(MPa)</w:t>
            </w:r>
          </w:p>
        </w:tc>
        <w:tc>
          <w:tcPr>
            <w:tcW w:w="1150" w:type="pct"/>
            <w:vAlign w:val="center"/>
          </w:tcPr>
          <w:p>
            <w:pPr>
              <w:spacing w:line="520" w:lineRule="exact"/>
              <w:jc w:val="center"/>
              <w:rPr>
                <w:rFonts w:hint="eastAsia"/>
              </w:rPr>
            </w:pPr>
            <w:r>
              <w:rPr>
                <w:rFonts w:hint="eastAsia"/>
              </w:rPr>
              <w:t>1.1</w:t>
            </w:r>
          </w:p>
        </w:tc>
        <w:tc>
          <w:tcPr>
            <w:tcW w:w="1151" w:type="pct"/>
            <w:vAlign w:val="center"/>
          </w:tcPr>
          <w:p>
            <w:pPr>
              <w:spacing w:line="520" w:lineRule="exact"/>
              <w:jc w:val="center"/>
              <w:rPr>
                <w:rFonts w:hint="eastAsia"/>
              </w:rPr>
            </w:pPr>
            <w:r>
              <w:rPr>
                <w:rFonts w:hint="eastAsia"/>
              </w:rPr>
              <w:t>0.4/0.35</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设计温度(℃)</w:t>
            </w:r>
          </w:p>
        </w:tc>
        <w:tc>
          <w:tcPr>
            <w:tcW w:w="1150" w:type="pct"/>
            <w:vAlign w:val="center"/>
          </w:tcPr>
          <w:p>
            <w:pPr>
              <w:spacing w:line="520" w:lineRule="exact"/>
              <w:jc w:val="center"/>
              <w:rPr>
                <w:rFonts w:hint="eastAsia"/>
              </w:rPr>
            </w:pPr>
            <w:r>
              <w:rPr>
                <w:rFonts w:hint="eastAsia"/>
              </w:rPr>
              <w:t>90</w:t>
            </w:r>
          </w:p>
        </w:tc>
        <w:tc>
          <w:tcPr>
            <w:tcW w:w="1151" w:type="pct"/>
            <w:vAlign w:val="center"/>
          </w:tcPr>
          <w:p>
            <w:pPr>
              <w:spacing w:line="520" w:lineRule="exact"/>
              <w:jc w:val="center"/>
              <w:rPr>
                <w:rFonts w:hint="eastAsia"/>
              </w:rPr>
            </w:pPr>
            <w:r>
              <w:rPr>
                <w:rFonts w:hint="eastAsia"/>
              </w:rPr>
              <w:t>50</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进口温度(℃)</w:t>
            </w:r>
          </w:p>
        </w:tc>
        <w:tc>
          <w:tcPr>
            <w:tcW w:w="1150" w:type="pct"/>
            <w:vAlign w:val="center"/>
          </w:tcPr>
          <w:p>
            <w:pPr>
              <w:spacing w:line="520" w:lineRule="exact"/>
              <w:jc w:val="center"/>
              <w:rPr>
                <w:rFonts w:hint="eastAsia"/>
              </w:rPr>
            </w:pPr>
            <w:r>
              <w:rPr>
                <w:rFonts w:hint="eastAsia"/>
              </w:rPr>
              <w:t>85</w:t>
            </w:r>
          </w:p>
        </w:tc>
        <w:tc>
          <w:tcPr>
            <w:tcW w:w="1151" w:type="pct"/>
            <w:vAlign w:val="center"/>
          </w:tcPr>
          <w:p>
            <w:pPr>
              <w:spacing w:line="520" w:lineRule="exact"/>
              <w:jc w:val="center"/>
              <w:rPr>
                <w:rFonts w:hint="eastAsia"/>
              </w:rPr>
            </w:pPr>
            <w:r>
              <w:rPr>
                <w:rFonts w:hint="eastAsia"/>
              </w:rPr>
              <w:t>32</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出口温度(℃)</w:t>
            </w:r>
          </w:p>
        </w:tc>
        <w:tc>
          <w:tcPr>
            <w:tcW w:w="1150" w:type="pct"/>
            <w:vAlign w:val="center"/>
          </w:tcPr>
          <w:p>
            <w:pPr>
              <w:spacing w:line="520" w:lineRule="exact"/>
              <w:jc w:val="center"/>
              <w:rPr>
                <w:rFonts w:hint="eastAsia"/>
              </w:rPr>
            </w:pPr>
            <w:r>
              <w:rPr>
                <w:rFonts w:hint="eastAsia"/>
              </w:rPr>
              <w:t>36</w:t>
            </w:r>
          </w:p>
        </w:tc>
        <w:tc>
          <w:tcPr>
            <w:tcW w:w="1151" w:type="pct"/>
            <w:vAlign w:val="center"/>
          </w:tcPr>
          <w:p>
            <w:pPr>
              <w:spacing w:line="520" w:lineRule="exact"/>
              <w:jc w:val="center"/>
              <w:rPr>
                <w:rFonts w:hint="eastAsia"/>
              </w:rPr>
            </w:pPr>
            <w:r>
              <w:rPr>
                <w:rFonts w:hint="eastAsia"/>
              </w:rPr>
              <w:t>36</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贮存介质</w:t>
            </w:r>
          </w:p>
        </w:tc>
        <w:tc>
          <w:tcPr>
            <w:tcW w:w="1150" w:type="pct"/>
            <w:vAlign w:val="center"/>
          </w:tcPr>
          <w:p>
            <w:pPr>
              <w:spacing w:line="520" w:lineRule="exact"/>
              <w:jc w:val="center"/>
              <w:rPr>
                <w:rFonts w:hint="eastAsia"/>
              </w:rPr>
            </w:pPr>
            <w:r>
              <w:rPr>
                <w:rFonts w:hint="eastAsia"/>
              </w:rPr>
              <w:t>氯气、液氯</w:t>
            </w:r>
          </w:p>
        </w:tc>
        <w:tc>
          <w:tcPr>
            <w:tcW w:w="1151" w:type="pct"/>
            <w:vAlign w:val="center"/>
          </w:tcPr>
          <w:p>
            <w:pPr>
              <w:spacing w:line="520" w:lineRule="exact"/>
              <w:jc w:val="center"/>
              <w:rPr>
                <w:rFonts w:hint="eastAsia"/>
              </w:rPr>
            </w:pPr>
            <w:r>
              <w:rPr>
                <w:rFonts w:hint="eastAsia"/>
              </w:rPr>
              <w:t>循环水</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有机物（TOC）含量</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壳程/管程压降</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几何容积(m</w:t>
            </w:r>
            <w:r>
              <w:rPr>
                <w:rFonts w:hint="eastAsia"/>
                <w:color w:val="000000"/>
                <w:vertAlign w:val="superscript"/>
              </w:rPr>
              <w:t>3</w:t>
            </w:r>
            <w:r>
              <w:rPr>
                <w:rFonts w:hint="eastAsia"/>
                <w:color w:val="000000"/>
              </w:rPr>
              <w:t>)</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换热面积(m</w:t>
            </w:r>
            <w:r>
              <w:rPr>
                <w:rFonts w:hint="eastAsia"/>
                <w:color w:val="000000"/>
                <w:vertAlign w:val="superscript"/>
              </w:rPr>
              <w:t>2</w:t>
            </w:r>
            <w:r>
              <w:rPr>
                <w:rFonts w:hint="eastAsia"/>
                <w:color w:val="000000"/>
              </w:rPr>
              <w:t>)</w:t>
            </w:r>
          </w:p>
        </w:tc>
        <w:tc>
          <w:tcPr>
            <w:tcW w:w="2301" w:type="pct"/>
            <w:gridSpan w:val="2"/>
            <w:vAlign w:val="center"/>
          </w:tcPr>
          <w:p>
            <w:pPr>
              <w:spacing w:line="520" w:lineRule="exact"/>
              <w:jc w:val="center"/>
              <w:rPr>
                <w:rFonts w:hint="eastAsia"/>
                <w:vertAlign w:val="superscript"/>
              </w:rPr>
            </w:pPr>
            <w:r>
              <w:rPr>
                <w:rFonts w:hint="eastAsia"/>
              </w:rPr>
              <w:t>918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出厂真空度</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充装系数</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主要材质</w:t>
            </w:r>
          </w:p>
        </w:tc>
        <w:tc>
          <w:tcPr>
            <w:tcW w:w="1150" w:type="pct"/>
            <w:vAlign w:val="center"/>
          </w:tcPr>
          <w:p>
            <w:pPr>
              <w:spacing w:line="520" w:lineRule="exact"/>
              <w:jc w:val="center"/>
              <w:rPr>
                <w:rFonts w:hint="eastAsia"/>
              </w:rPr>
            </w:pPr>
            <w:r>
              <w:rPr>
                <w:rFonts w:hint="eastAsia"/>
              </w:rPr>
              <w:t>Q345R</w:t>
            </w:r>
          </w:p>
        </w:tc>
        <w:tc>
          <w:tcPr>
            <w:tcW w:w="1151" w:type="pct"/>
            <w:tcBorders>
              <w:bottom w:val="single" w:color="auto" w:sz="4" w:space="0"/>
            </w:tcBorders>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腐蚀裕量(mm)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焊缝系数</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筒体/管箱直径(mm)</w:t>
            </w:r>
          </w:p>
        </w:tc>
        <w:tc>
          <w:tcPr>
            <w:tcW w:w="1150" w:type="pct"/>
            <w:vAlign w:val="center"/>
          </w:tcPr>
          <w:p>
            <w:pPr>
              <w:spacing w:line="520" w:lineRule="exact"/>
              <w:jc w:val="center"/>
              <w:rPr>
                <w:rFonts w:hint="eastAsia"/>
              </w:rPr>
            </w:pPr>
            <w:r>
              <w:rPr>
                <w:rFonts w:hint="eastAsia"/>
              </w:rPr>
              <w:t>1600</w:t>
            </w: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筒体/管箱厚度(mm)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壳程/管程材质</w:t>
            </w:r>
          </w:p>
        </w:tc>
        <w:tc>
          <w:tcPr>
            <w:tcW w:w="1150" w:type="pct"/>
            <w:vAlign w:val="center"/>
          </w:tcPr>
          <w:p>
            <w:pPr>
              <w:spacing w:line="520" w:lineRule="exact"/>
              <w:jc w:val="center"/>
              <w:rPr>
                <w:rFonts w:hint="eastAsia"/>
              </w:rPr>
            </w:pPr>
            <w:r>
              <w:rPr>
                <w:rFonts w:hint="eastAsia"/>
              </w:rPr>
              <w:t>Q345R</w:t>
            </w:r>
          </w:p>
        </w:tc>
        <w:tc>
          <w:tcPr>
            <w:tcW w:w="1151" w:type="pct"/>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封头</w:t>
            </w:r>
            <w:r>
              <w:rPr>
                <w:rFonts w:hint="eastAsia"/>
                <w:color w:val="000000"/>
              </w:rPr>
              <w:t>厚度(mm)</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换热</w:t>
            </w:r>
            <w:r>
              <w:rPr>
                <w:rFonts w:hint="eastAsia"/>
                <w:color w:val="000000"/>
              </w:rPr>
              <w:t>管规格(</w:t>
            </w:r>
            <w:r>
              <w:rPr>
                <w:color w:val="000000"/>
              </w:rPr>
              <w:t>mm</w:t>
            </w:r>
            <w:r>
              <w:rPr>
                <w:rFonts w:hint="eastAsia"/>
                <w:color w:val="000000"/>
              </w:rPr>
              <w:t>)</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r>
              <w:rPr>
                <w:rFonts w:hint="eastAsia"/>
              </w:rPr>
              <w:t>Φ25×2.5×6500</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基本风压(</w:t>
            </w:r>
            <w:r>
              <w:rPr>
                <w:color w:val="000000"/>
              </w:rPr>
              <w:t>k</w:t>
            </w:r>
            <w:r>
              <w:rPr>
                <w:rFonts w:hint="eastAsia"/>
                <w:color w:val="000000"/>
              </w:rPr>
              <w:t>Pa)</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地震烈度</w:t>
            </w:r>
          </w:p>
        </w:tc>
        <w:tc>
          <w:tcPr>
            <w:tcW w:w="2301" w:type="pct"/>
            <w:gridSpan w:val="2"/>
            <w:vAlign w:val="center"/>
          </w:tcPr>
          <w:p>
            <w:pPr>
              <w:spacing w:line="520" w:lineRule="exact"/>
              <w:jc w:val="center"/>
              <w:rPr>
                <w:rFonts w:hint="eastAsia"/>
              </w:rPr>
            </w:pPr>
            <w:r>
              <w:rPr>
                <w:rFonts w:hint="eastAsia"/>
              </w:rPr>
              <w:t>/</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蒸发率保证值(%天)</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设备高度(mm)</w:t>
            </w:r>
          </w:p>
        </w:tc>
        <w:tc>
          <w:tcPr>
            <w:tcW w:w="2301" w:type="pct"/>
            <w:gridSpan w:val="2"/>
            <w:vAlign w:val="center"/>
          </w:tcPr>
          <w:p>
            <w:pPr>
              <w:spacing w:line="520" w:lineRule="exact"/>
              <w:jc w:val="center"/>
              <w:rPr>
                <w:rFonts w:hint="eastAsia"/>
                <w:color w:val="FF0000"/>
              </w:rPr>
            </w:pPr>
          </w:p>
        </w:tc>
        <w:tc>
          <w:tcPr>
            <w:tcW w:w="1394" w:type="pct"/>
            <w:vAlign w:val="center"/>
          </w:tcPr>
          <w:p>
            <w:pPr>
              <w:spacing w:line="520" w:lineRule="exact"/>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设备空重(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设备满重(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520" w:lineRule="exact"/>
              <w:rPr>
                <w:rFonts w:hint="eastAsia"/>
              </w:rPr>
            </w:pPr>
            <w:r>
              <w:rPr>
                <w:b/>
                <w:iCs/>
                <w:color w:val="000000"/>
              </w:rPr>
              <w:t>注：以上技术参数</w:t>
            </w:r>
            <w:r>
              <w:rPr>
                <w:rFonts w:hint="eastAsia"/>
                <w:b/>
                <w:iCs/>
                <w:color w:val="000000"/>
              </w:rPr>
              <w:t>请</w:t>
            </w:r>
            <w:r>
              <w:rPr>
                <w:b/>
                <w:iCs/>
                <w:color w:val="000000"/>
              </w:rPr>
              <w:t>以最终设计为准。</w:t>
            </w:r>
          </w:p>
        </w:tc>
      </w:tr>
    </w:tbl>
    <w:p>
      <w:pPr>
        <w:spacing w:line="520" w:lineRule="exact"/>
        <w:rPr>
          <w:rFonts w:hint="eastAsia"/>
        </w:rPr>
      </w:pPr>
    </w:p>
    <w:p>
      <w:pPr>
        <w:widowControl/>
        <w:tabs>
          <w:tab w:val="clear" w:pos="1245"/>
        </w:tabs>
        <w:rPr>
          <w:rFonts w:hint="eastAsia"/>
        </w:rPr>
      </w:pPr>
      <w:r>
        <w:rPr>
          <w:rFonts w:hint="eastAsia"/>
        </w:rPr>
        <w:br w:type="page"/>
      </w:r>
    </w:p>
    <w:p>
      <w:pPr>
        <w:spacing w:line="520" w:lineRule="exact"/>
        <w:rPr>
          <w:rFonts w:hint="eastAsia"/>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2302"/>
        <w:gridCol w:w="215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jc w:val="center"/>
        </w:trPr>
        <w:tc>
          <w:tcPr>
            <w:tcW w:w="1304" w:type="pct"/>
            <w:vAlign w:val="center"/>
          </w:tcPr>
          <w:p>
            <w:pPr>
              <w:spacing w:line="520" w:lineRule="exact"/>
              <w:jc w:val="center"/>
              <w:rPr>
                <w:rFonts w:hint="eastAsia"/>
                <w:lang w:eastAsia="zh-Hans"/>
              </w:rPr>
            </w:pPr>
            <w:r>
              <w:rPr>
                <w:rFonts w:hint="eastAsia"/>
                <w:b/>
                <w:bCs/>
                <w:lang w:eastAsia="zh-Hans"/>
              </w:rPr>
              <w:t>设备名称</w:t>
            </w:r>
          </w:p>
        </w:tc>
        <w:tc>
          <w:tcPr>
            <w:tcW w:w="1150" w:type="pct"/>
            <w:vAlign w:val="center"/>
          </w:tcPr>
          <w:p>
            <w:pPr>
              <w:spacing w:line="520" w:lineRule="exact"/>
              <w:jc w:val="center"/>
              <w:rPr>
                <w:rFonts w:hint="eastAsia"/>
              </w:rPr>
            </w:pPr>
            <w:r>
              <w:rPr>
                <w:rFonts w:hint="eastAsia"/>
              </w:rPr>
              <w:t>一级液化器</w:t>
            </w:r>
            <w:r>
              <w:rPr>
                <w:rFonts w:hint="eastAsia"/>
                <w:lang w:eastAsia="zh-Hans"/>
              </w:rPr>
              <w:t>E</w:t>
            </w:r>
            <w:r>
              <w:rPr>
                <w:rFonts w:hint="eastAsia"/>
              </w:rPr>
              <w:t>-2501C（Φ</w:t>
            </w:r>
            <w:r>
              <w:t>1600*86</w:t>
            </w:r>
            <w:r>
              <w:rPr>
                <w:rFonts w:hint="eastAsia"/>
              </w:rPr>
              <w:t>55</w:t>
            </w:r>
            <w:r>
              <w:t>*</w:t>
            </w:r>
            <w:r>
              <w:rPr>
                <w:rFonts w:hint="eastAsia"/>
              </w:rPr>
              <w:t>14）</w:t>
            </w:r>
          </w:p>
        </w:tc>
        <w:tc>
          <w:tcPr>
            <w:tcW w:w="1151" w:type="pct"/>
            <w:vAlign w:val="center"/>
          </w:tcPr>
          <w:p>
            <w:pPr>
              <w:spacing w:line="520" w:lineRule="exact"/>
              <w:jc w:val="center"/>
              <w:rPr>
                <w:rFonts w:hint="eastAsia"/>
                <w:lang w:eastAsia="zh-Hans"/>
              </w:rPr>
            </w:pPr>
            <w:r>
              <w:rPr>
                <w:rFonts w:hint="eastAsia"/>
                <w:b/>
                <w:bCs/>
                <w:lang w:eastAsia="zh-Hans"/>
              </w:rPr>
              <w:t>数量</w:t>
            </w:r>
          </w:p>
        </w:tc>
        <w:tc>
          <w:tcPr>
            <w:tcW w:w="1394" w:type="pct"/>
            <w:vAlign w:val="center"/>
          </w:tcPr>
          <w:p>
            <w:pPr>
              <w:spacing w:line="520" w:lineRule="exact"/>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jc w:val="center"/>
              <w:rPr>
                <w:rFonts w:hint="eastAsia"/>
                <w:b/>
                <w:bCs/>
              </w:rPr>
            </w:pPr>
            <w:r>
              <w:rPr>
                <w:rFonts w:hint="eastAsia"/>
                <w:b/>
                <w:bCs/>
              </w:rPr>
              <w:t>项目</w:t>
            </w:r>
          </w:p>
        </w:tc>
        <w:tc>
          <w:tcPr>
            <w:tcW w:w="1150" w:type="pct"/>
            <w:vAlign w:val="center"/>
          </w:tcPr>
          <w:p>
            <w:pPr>
              <w:spacing w:line="520" w:lineRule="exact"/>
              <w:jc w:val="center"/>
              <w:rPr>
                <w:rFonts w:hint="eastAsia"/>
                <w:b/>
                <w:bCs/>
                <w:lang w:eastAsia="zh-Hans"/>
              </w:rPr>
            </w:pPr>
            <w:r>
              <w:rPr>
                <w:rFonts w:hint="eastAsia"/>
                <w:b/>
                <w:bCs/>
                <w:lang w:eastAsia="zh-Hans"/>
              </w:rPr>
              <w:t>壳程</w:t>
            </w:r>
          </w:p>
        </w:tc>
        <w:tc>
          <w:tcPr>
            <w:tcW w:w="1151" w:type="pct"/>
            <w:vAlign w:val="center"/>
          </w:tcPr>
          <w:p>
            <w:pPr>
              <w:spacing w:line="520" w:lineRule="exact"/>
              <w:jc w:val="center"/>
              <w:rPr>
                <w:rFonts w:hint="eastAsia"/>
                <w:b/>
                <w:bCs/>
              </w:rPr>
            </w:pPr>
            <w:r>
              <w:rPr>
                <w:rFonts w:hint="eastAsia"/>
                <w:b/>
                <w:bCs/>
              </w:rPr>
              <w:t>管程</w:t>
            </w:r>
          </w:p>
        </w:tc>
        <w:tc>
          <w:tcPr>
            <w:tcW w:w="1394" w:type="pct"/>
            <w:vAlign w:val="center"/>
          </w:tcPr>
          <w:p>
            <w:pPr>
              <w:spacing w:line="520" w:lineRule="exact"/>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b/>
                <w:bCs/>
                <w:lang w:eastAsia="zh-Hans"/>
              </w:rPr>
            </w:pPr>
            <w:r>
              <w:rPr>
                <w:rFonts w:hint="eastAsia"/>
                <w:lang w:eastAsia="zh-Hans"/>
              </w:rPr>
              <w:t>容器类别</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换热器型式</w:t>
            </w:r>
          </w:p>
        </w:tc>
        <w:tc>
          <w:tcPr>
            <w:tcW w:w="2301" w:type="pct"/>
            <w:gridSpan w:val="2"/>
            <w:vAlign w:val="center"/>
          </w:tcPr>
          <w:p>
            <w:pPr>
              <w:spacing w:line="520" w:lineRule="exact"/>
              <w:jc w:val="center"/>
              <w:rPr>
                <w:rFonts w:hint="eastAsia"/>
              </w:rPr>
            </w:pPr>
            <w:r>
              <w:rPr>
                <w:rFonts w:hint="eastAsia"/>
                <w:b/>
                <w:bCs/>
              </w:rPr>
              <w:t>管壳式换热器（单管板）</w:t>
            </w: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设计寿命</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设计压力(MPa)</w:t>
            </w:r>
          </w:p>
        </w:tc>
        <w:tc>
          <w:tcPr>
            <w:tcW w:w="1150" w:type="pct"/>
            <w:vAlign w:val="center"/>
          </w:tcPr>
          <w:p>
            <w:pPr>
              <w:spacing w:line="520" w:lineRule="exact"/>
              <w:jc w:val="center"/>
              <w:rPr>
                <w:rFonts w:hint="eastAsia"/>
              </w:rPr>
            </w:pPr>
            <w:r>
              <w:rPr>
                <w:rFonts w:hint="eastAsia"/>
              </w:rPr>
              <w:t>1.62</w:t>
            </w:r>
          </w:p>
        </w:tc>
        <w:tc>
          <w:tcPr>
            <w:tcW w:w="1151" w:type="pct"/>
            <w:vAlign w:val="center"/>
          </w:tcPr>
          <w:p>
            <w:pPr>
              <w:spacing w:line="520" w:lineRule="exact"/>
              <w:jc w:val="center"/>
              <w:rPr>
                <w:rFonts w:hint="eastAsia"/>
              </w:rPr>
            </w:pPr>
            <w:r>
              <w:rPr>
                <w:rFonts w:hint="eastAsia"/>
              </w:rPr>
              <w:t>0.48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工作压力(MPa)</w:t>
            </w:r>
          </w:p>
        </w:tc>
        <w:tc>
          <w:tcPr>
            <w:tcW w:w="1150" w:type="pct"/>
            <w:vAlign w:val="center"/>
          </w:tcPr>
          <w:p>
            <w:pPr>
              <w:spacing w:line="520" w:lineRule="exact"/>
              <w:jc w:val="center"/>
              <w:rPr>
                <w:rFonts w:hint="eastAsia"/>
              </w:rPr>
            </w:pPr>
            <w:r>
              <w:rPr>
                <w:rFonts w:hint="eastAsia"/>
              </w:rPr>
              <w:t>1.1</w:t>
            </w:r>
          </w:p>
        </w:tc>
        <w:tc>
          <w:tcPr>
            <w:tcW w:w="1151" w:type="pct"/>
            <w:vAlign w:val="center"/>
          </w:tcPr>
          <w:p>
            <w:pPr>
              <w:spacing w:line="520" w:lineRule="exact"/>
              <w:jc w:val="center"/>
              <w:rPr>
                <w:rFonts w:hint="eastAsia"/>
              </w:rPr>
            </w:pPr>
            <w:r>
              <w:rPr>
                <w:rFonts w:hint="eastAsia"/>
              </w:rPr>
              <w:t>0.3</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设计温度(℃)</w:t>
            </w:r>
          </w:p>
        </w:tc>
        <w:tc>
          <w:tcPr>
            <w:tcW w:w="1150" w:type="pct"/>
            <w:vAlign w:val="center"/>
          </w:tcPr>
          <w:p>
            <w:pPr>
              <w:spacing w:line="520" w:lineRule="exact"/>
              <w:jc w:val="center"/>
              <w:rPr>
                <w:rFonts w:hint="eastAsia"/>
              </w:rPr>
            </w:pPr>
            <w:r>
              <w:rPr>
                <w:rFonts w:hint="eastAsia"/>
              </w:rPr>
              <w:t>105</w:t>
            </w:r>
          </w:p>
        </w:tc>
        <w:tc>
          <w:tcPr>
            <w:tcW w:w="1151" w:type="pct"/>
            <w:vAlign w:val="center"/>
          </w:tcPr>
          <w:p>
            <w:pPr>
              <w:spacing w:line="520" w:lineRule="exact"/>
              <w:jc w:val="center"/>
              <w:rPr>
                <w:rFonts w:hint="eastAsia"/>
              </w:rPr>
            </w:pPr>
            <w:r>
              <w:rPr>
                <w:rFonts w:hint="eastAsia"/>
              </w:rPr>
              <w:t>50</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进口温度(℃)</w:t>
            </w:r>
          </w:p>
        </w:tc>
        <w:tc>
          <w:tcPr>
            <w:tcW w:w="1150" w:type="pct"/>
            <w:vAlign w:val="center"/>
          </w:tcPr>
          <w:p>
            <w:pPr>
              <w:spacing w:line="520" w:lineRule="exact"/>
              <w:jc w:val="center"/>
              <w:rPr>
                <w:rFonts w:hint="eastAsia"/>
              </w:rPr>
            </w:pPr>
            <w:r>
              <w:rPr>
                <w:rFonts w:hint="eastAsia"/>
              </w:rPr>
              <w:t>85</w:t>
            </w:r>
          </w:p>
        </w:tc>
        <w:tc>
          <w:tcPr>
            <w:tcW w:w="1151" w:type="pct"/>
            <w:vAlign w:val="center"/>
          </w:tcPr>
          <w:p>
            <w:pPr>
              <w:spacing w:line="520" w:lineRule="exact"/>
              <w:jc w:val="center"/>
              <w:rPr>
                <w:rFonts w:hint="eastAsia"/>
              </w:rPr>
            </w:pPr>
            <w:r>
              <w:rPr>
                <w:rFonts w:hint="eastAsia"/>
              </w:rPr>
              <w:t>26</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出口温度(℃)</w:t>
            </w:r>
          </w:p>
        </w:tc>
        <w:tc>
          <w:tcPr>
            <w:tcW w:w="1150" w:type="pct"/>
            <w:vAlign w:val="center"/>
          </w:tcPr>
          <w:p>
            <w:pPr>
              <w:spacing w:line="520" w:lineRule="exact"/>
              <w:jc w:val="center"/>
              <w:rPr>
                <w:rFonts w:hint="eastAsia"/>
              </w:rPr>
            </w:pPr>
            <w:r>
              <w:rPr>
                <w:rFonts w:hint="eastAsia"/>
              </w:rPr>
              <w:t>37</w:t>
            </w:r>
          </w:p>
        </w:tc>
        <w:tc>
          <w:tcPr>
            <w:tcW w:w="1151" w:type="pct"/>
            <w:vAlign w:val="center"/>
          </w:tcPr>
          <w:p>
            <w:pPr>
              <w:spacing w:line="520" w:lineRule="exact"/>
              <w:jc w:val="center"/>
              <w:rPr>
                <w:rFonts w:hint="eastAsia"/>
              </w:rPr>
            </w:pPr>
            <w:r>
              <w:rPr>
                <w:rFonts w:hint="eastAsia"/>
              </w:rPr>
              <w:t>32</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贮存介质</w:t>
            </w:r>
          </w:p>
        </w:tc>
        <w:tc>
          <w:tcPr>
            <w:tcW w:w="1150" w:type="pct"/>
            <w:vAlign w:val="center"/>
          </w:tcPr>
          <w:p>
            <w:pPr>
              <w:spacing w:line="520" w:lineRule="exact"/>
              <w:jc w:val="center"/>
              <w:rPr>
                <w:rFonts w:hint="eastAsia"/>
              </w:rPr>
            </w:pPr>
            <w:r>
              <w:rPr>
                <w:rFonts w:hint="eastAsia"/>
              </w:rPr>
              <w:t>氯气、液氯</w:t>
            </w:r>
          </w:p>
        </w:tc>
        <w:tc>
          <w:tcPr>
            <w:tcW w:w="1151" w:type="pct"/>
            <w:vAlign w:val="center"/>
          </w:tcPr>
          <w:p>
            <w:pPr>
              <w:spacing w:line="520" w:lineRule="exact"/>
              <w:jc w:val="center"/>
              <w:rPr>
                <w:rFonts w:hint="eastAsia"/>
              </w:rPr>
            </w:pPr>
            <w:r>
              <w:rPr>
                <w:rFonts w:hint="eastAsia"/>
              </w:rPr>
              <w:t>循环水</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有机物（TOC）含量</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壳程/管程压降</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几何容积(m</w:t>
            </w:r>
            <w:r>
              <w:rPr>
                <w:rFonts w:hint="eastAsia"/>
                <w:color w:val="000000"/>
                <w:vertAlign w:val="superscript"/>
              </w:rPr>
              <w:t>3</w:t>
            </w:r>
            <w:r>
              <w:rPr>
                <w:rFonts w:hint="eastAsia"/>
                <w:color w:val="000000"/>
              </w:rPr>
              <w:t>)</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换热面积(m</w:t>
            </w:r>
            <w:r>
              <w:rPr>
                <w:rFonts w:hint="eastAsia"/>
                <w:color w:val="000000"/>
                <w:vertAlign w:val="superscript"/>
              </w:rPr>
              <w:t>2</w:t>
            </w:r>
            <w:r>
              <w:rPr>
                <w:rFonts w:hint="eastAsia"/>
                <w:color w:val="000000"/>
              </w:rPr>
              <w:t>)</w:t>
            </w:r>
          </w:p>
        </w:tc>
        <w:tc>
          <w:tcPr>
            <w:tcW w:w="2301" w:type="pct"/>
            <w:gridSpan w:val="2"/>
            <w:vAlign w:val="center"/>
          </w:tcPr>
          <w:p>
            <w:pPr>
              <w:spacing w:line="520" w:lineRule="exact"/>
              <w:jc w:val="center"/>
              <w:rPr>
                <w:rFonts w:hint="eastAsia"/>
                <w:vertAlign w:val="superscript"/>
              </w:rPr>
            </w:pPr>
            <w:r>
              <w:rPr>
                <w:rFonts w:hint="eastAsia"/>
              </w:rPr>
              <w:t>918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4" w:type="pct"/>
            <w:vAlign w:val="center"/>
          </w:tcPr>
          <w:p>
            <w:pPr>
              <w:spacing w:line="520" w:lineRule="exact"/>
              <w:rPr>
                <w:rFonts w:hint="eastAsia"/>
                <w:color w:val="000000"/>
              </w:rPr>
            </w:pPr>
            <w:r>
              <w:rPr>
                <w:rFonts w:hint="eastAsia"/>
                <w:color w:val="000000"/>
              </w:rPr>
              <w:t>出厂真空度</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充装系数</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主要材质</w:t>
            </w:r>
          </w:p>
        </w:tc>
        <w:tc>
          <w:tcPr>
            <w:tcW w:w="1150" w:type="pct"/>
            <w:vAlign w:val="center"/>
          </w:tcPr>
          <w:p>
            <w:pPr>
              <w:spacing w:line="520" w:lineRule="exact"/>
              <w:jc w:val="center"/>
              <w:rPr>
                <w:rFonts w:hint="eastAsia"/>
              </w:rPr>
            </w:pPr>
            <w:r>
              <w:rPr>
                <w:rFonts w:hint="eastAsia"/>
              </w:rPr>
              <w:t>Q345R</w:t>
            </w:r>
          </w:p>
        </w:tc>
        <w:tc>
          <w:tcPr>
            <w:tcW w:w="1151" w:type="pct"/>
            <w:tcBorders>
              <w:bottom w:val="single" w:color="auto" w:sz="4" w:space="0"/>
            </w:tcBorders>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4" w:type="pct"/>
            <w:vAlign w:val="center"/>
          </w:tcPr>
          <w:p>
            <w:pPr>
              <w:spacing w:line="520" w:lineRule="exact"/>
              <w:rPr>
                <w:rFonts w:hint="eastAsia"/>
                <w:color w:val="000000"/>
              </w:rPr>
            </w:pPr>
            <w:r>
              <w:rPr>
                <w:rFonts w:hint="eastAsia"/>
                <w:color w:val="000000"/>
              </w:rPr>
              <w:t>腐蚀裕量(mm)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焊缝系数</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筒体/管箱直径(mm)</w:t>
            </w:r>
          </w:p>
        </w:tc>
        <w:tc>
          <w:tcPr>
            <w:tcW w:w="1150" w:type="pct"/>
            <w:vAlign w:val="center"/>
          </w:tcPr>
          <w:p>
            <w:pPr>
              <w:spacing w:line="520" w:lineRule="exact"/>
              <w:jc w:val="center"/>
              <w:rPr>
                <w:rFonts w:hint="eastAsia"/>
              </w:rPr>
            </w:pPr>
            <w:r>
              <w:rPr>
                <w:rFonts w:hint="eastAsia"/>
              </w:rPr>
              <w:t>1600</w:t>
            </w: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筒体/管箱厚度(mm)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壳程/管程材质</w:t>
            </w:r>
          </w:p>
        </w:tc>
        <w:tc>
          <w:tcPr>
            <w:tcW w:w="1150" w:type="pct"/>
            <w:vAlign w:val="center"/>
          </w:tcPr>
          <w:p>
            <w:pPr>
              <w:spacing w:line="520" w:lineRule="exact"/>
              <w:jc w:val="center"/>
              <w:rPr>
                <w:rFonts w:hint="eastAsia"/>
              </w:rPr>
            </w:pPr>
            <w:r>
              <w:rPr>
                <w:rFonts w:hint="eastAsia"/>
              </w:rPr>
              <w:t>Q345R</w:t>
            </w:r>
          </w:p>
        </w:tc>
        <w:tc>
          <w:tcPr>
            <w:tcW w:w="1151" w:type="pct"/>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封头</w:t>
            </w:r>
            <w:r>
              <w:rPr>
                <w:rFonts w:hint="eastAsia"/>
                <w:color w:val="000000"/>
              </w:rPr>
              <w:t>厚度(mm)</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换热</w:t>
            </w:r>
            <w:r>
              <w:rPr>
                <w:rFonts w:hint="eastAsia"/>
                <w:color w:val="000000"/>
              </w:rPr>
              <w:t>管规格(</w:t>
            </w:r>
            <w:r>
              <w:rPr>
                <w:color w:val="000000"/>
              </w:rPr>
              <w:t>mm</w:t>
            </w:r>
            <w:r>
              <w:rPr>
                <w:rFonts w:hint="eastAsia"/>
                <w:color w:val="000000"/>
              </w:rPr>
              <w:t>)</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r>
              <w:rPr>
                <w:rFonts w:hint="eastAsia"/>
              </w:rPr>
              <w:t>Φ25×2.5×6500</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基本风压(</w:t>
            </w:r>
            <w:r>
              <w:rPr>
                <w:color w:val="000000"/>
              </w:rPr>
              <w:t>k</w:t>
            </w:r>
            <w:r>
              <w:rPr>
                <w:rFonts w:hint="eastAsia"/>
                <w:color w:val="000000"/>
              </w:rPr>
              <w:t>Pa)</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地震烈度</w:t>
            </w:r>
          </w:p>
        </w:tc>
        <w:tc>
          <w:tcPr>
            <w:tcW w:w="2301" w:type="pct"/>
            <w:gridSpan w:val="2"/>
            <w:vAlign w:val="center"/>
          </w:tcPr>
          <w:p>
            <w:pPr>
              <w:spacing w:line="520" w:lineRule="exact"/>
              <w:jc w:val="center"/>
              <w:rPr>
                <w:rFonts w:hint="eastAsia"/>
              </w:rPr>
            </w:pPr>
            <w:r>
              <w:rPr>
                <w:rFonts w:hint="eastAsia"/>
              </w:rPr>
              <w:t>/</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蒸发率保证值(%天)</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设备高度(mm)</w:t>
            </w:r>
          </w:p>
        </w:tc>
        <w:tc>
          <w:tcPr>
            <w:tcW w:w="2301" w:type="pct"/>
            <w:gridSpan w:val="2"/>
            <w:vAlign w:val="center"/>
          </w:tcPr>
          <w:p>
            <w:pPr>
              <w:spacing w:line="520" w:lineRule="exact"/>
              <w:jc w:val="center"/>
              <w:rPr>
                <w:rFonts w:hint="eastAsia"/>
                <w:color w:val="FF0000"/>
              </w:rPr>
            </w:pPr>
          </w:p>
        </w:tc>
        <w:tc>
          <w:tcPr>
            <w:tcW w:w="1394" w:type="pct"/>
            <w:vAlign w:val="center"/>
          </w:tcPr>
          <w:p>
            <w:pPr>
              <w:spacing w:line="520" w:lineRule="exact"/>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4" w:type="pct"/>
            <w:vAlign w:val="center"/>
          </w:tcPr>
          <w:p>
            <w:pPr>
              <w:spacing w:line="520" w:lineRule="exact"/>
              <w:rPr>
                <w:rFonts w:hint="eastAsia"/>
              </w:rPr>
            </w:pPr>
            <w:r>
              <w:rPr>
                <w:rFonts w:hint="eastAsia"/>
              </w:rPr>
              <w:t>设备空重(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设备满重(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520" w:lineRule="exact"/>
              <w:rPr>
                <w:rFonts w:hint="eastAsia"/>
              </w:rPr>
            </w:pPr>
            <w:r>
              <w:rPr>
                <w:b/>
                <w:iCs/>
                <w:color w:val="000000"/>
              </w:rPr>
              <w:t>注：以上技术参数</w:t>
            </w:r>
            <w:r>
              <w:rPr>
                <w:rFonts w:hint="eastAsia"/>
                <w:b/>
                <w:iCs/>
                <w:color w:val="000000"/>
              </w:rPr>
              <w:t>请</w:t>
            </w:r>
            <w:r>
              <w:rPr>
                <w:b/>
                <w:iCs/>
                <w:color w:val="000000"/>
              </w:rPr>
              <w:t>以最终设计为准。</w:t>
            </w:r>
          </w:p>
        </w:tc>
      </w:tr>
    </w:tbl>
    <w:p>
      <w:pPr>
        <w:spacing w:line="520" w:lineRule="exact"/>
        <w:rPr>
          <w:rFonts w:hint="eastAsia"/>
        </w:rPr>
      </w:pPr>
    </w:p>
    <w:p>
      <w:pPr>
        <w:widowControl/>
        <w:tabs>
          <w:tab w:val="clear" w:pos="1245"/>
        </w:tabs>
        <w:rPr>
          <w:rFonts w:hint="eastAsia"/>
        </w:rPr>
      </w:pPr>
      <w:r>
        <w:rPr>
          <w:rFonts w:hint="eastAsia"/>
        </w:rPr>
        <w:br w:type="page"/>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2452"/>
        <w:gridCol w:w="2153"/>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jc w:val="center"/>
              <w:rPr>
                <w:rFonts w:hint="eastAsia"/>
                <w:lang w:eastAsia="zh-Hans"/>
              </w:rPr>
            </w:pPr>
            <w:r>
              <w:rPr>
                <w:rFonts w:hint="eastAsia"/>
                <w:b/>
                <w:bCs/>
                <w:lang w:eastAsia="zh-Hans"/>
              </w:rPr>
              <w:t>设备名称</w:t>
            </w:r>
          </w:p>
        </w:tc>
        <w:tc>
          <w:tcPr>
            <w:tcW w:w="1150" w:type="pct"/>
            <w:vAlign w:val="center"/>
          </w:tcPr>
          <w:p>
            <w:pPr>
              <w:spacing w:line="520" w:lineRule="exact"/>
              <w:jc w:val="center"/>
              <w:rPr>
                <w:rFonts w:hint="eastAsia"/>
              </w:rPr>
            </w:pPr>
            <w:r>
              <w:rPr>
                <w:rFonts w:hint="eastAsia"/>
              </w:rPr>
              <w:t>二级液化器</w:t>
            </w:r>
            <w:r>
              <w:rPr>
                <w:rFonts w:hint="eastAsia"/>
                <w:lang w:eastAsia="zh-Hans"/>
              </w:rPr>
              <w:t>E</w:t>
            </w:r>
            <w:r>
              <w:rPr>
                <w:rFonts w:hint="eastAsia"/>
              </w:rPr>
              <w:t>-2502C（Φ</w:t>
            </w:r>
            <w:r>
              <w:t>1000×</w:t>
            </w:r>
            <w:r>
              <w:rPr>
                <w:rFonts w:hint="eastAsia"/>
              </w:rPr>
              <w:t>8285</w:t>
            </w:r>
            <w:r>
              <w:t>*1</w:t>
            </w:r>
            <w:r>
              <w:rPr>
                <w:rFonts w:hint="eastAsia"/>
              </w:rPr>
              <w:t>0）</w:t>
            </w:r>
          </w:p>
        </w:tc>
        <w:tc>
          <w:tcPr>
            <w:tcW w:w="1151" w:type="pct"/>
            <w:vAlign w:val="center"/>
          </w:tcPr>
          <w:p>
            <w:pPr>
              <w:spacing w:line="520" w:lineRule="exact"/>
              <w:jc w:val="center"/>
              <w:rPr>
                <w:rFonts w:hint="eastAsia"/>
                <w:lang w:eastAsia="zh-Hans"/>
              </w:rPr>
            </w:pPr>
            <w:r>
              <w:rPr>
                <w:rFonts w:hint="eastAsia"/>
                <w:b/>
                <w:bCs/>
                <w:lang w:eastAsia="zh-Hans"/>
              </w:rPr>
              <w:t>数量</w:t>
            </w:r>
          </w:p>
        </w:tc>
        <w:tc>
          <w:tcPr>
            <w:tcW w:w="1394" w:type="pct"/>
            <w:vAlign w:val="center"/>
          </w:tcPr>
          <w:p>
            <w:pPr>
              <w:spacing w:line="520" w:lineRule="exact"/>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jc w:val="center"/>
              <w:rPr>
                <w:rFonts w:hint="eastAsia"/>
                <w:b/>
                <w:bCs/>
              </w:rPr>
            </w:pPr>
            <w:r>
              <w:rPr>
                <w:rFonts w:hint="eastAsia"/>
                <w:b/>
                <w:bCs/>
              </w:rPr>
              <w:t>项目</w:t>
            </w:r>
          </w:p>
        </w:tc>
        <w:tc>
          <w:tcPr>
            <w:tcW w:w="1150" w:type="pct"/>
            <w:vAlign w:val="center"/>
          </w:tcPr>
          <w:p>
            <w:pPr>
              <w:spacing w:line="520" w:lineRule="exact"/>
              <w:jc w:val="center"/>
              <w:rPr>
                <w:rFonts w:hint="eastAsia"/>
                <w:b/>
                <w:bCs/>
                <w:lang w:eastAsia="zh-Hans"/>
              </w:rPr>
            </w:pPr>
            <w:r>
              <w:rPr>
                <w:rFonts w:hint="eastAsia"/>
                <w:b/>
                <w:bCs/>
                <w:lang w:eastAsia="zh-Hans"/>
              </w:rPr>
              <w:t>壳程</w:t>
            </w:r>
          </w:p>
        </w:tc>
        <w:tc>
          <w:tcPr>
            <w:tcW w:w="1151" w:type="pct"/>
            <w:vAlign w:val="center"/>
          </w:tcPr>
          <w:p>
            <w:pPr>
              <w:spacing w:line="520" w:lineRule="exact"/>
              <w:jc w:val="center"/>
              <w:rPr>
                <w:rFonts w:hint="eastAsia"/>
                <w:b/>
                <w:bCs/>
              </w:rPr>
            </w:pPr>
            <w:r>
              <w:rPr>
                <w:rFonts w:hint="eastAsia"/>
                <w:b/>
                <w:bCs/>
              </w:rPr>
              <w:t>管程</w:t>
            </w:r>
          </w:p>
        </w:tc>
        <w:tc>
          <w:tcPr>
            <w:tcW w:w="1394" w:type="pct"/>
            <w:vAlign w:val="center"/>
          </w:tcPr>
          <w:p>
            <w:pPr>
              <w:spacing w:line="520" w:lineRule="exact"/>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b/>
                <w:bCs/>
                <w:lang w:eastAsia="zh-Hans"/>
              </w:rPr>
            </w:pPr>
            <w:r>
              <w:rPr>
                <w:rFonts w:hint="eastAsia"/>
                <w:lang w:eastAsia="zh-Hans"/>
              </w:rPr>
              <w:t>容器类别</w:t>
            </w:r>
          </w:p>
        </w:tc>
        <w:tc>
          <w:tcPr>
            <w:tcW w:w="2301" w:type="pct"/>
            <w:gridSpan w:val="2"/>
            <w:vAlign w:val="center"/>
          </w:tcPr>
          <w:p>
            <w:pPr>
              <w:spacing w:line="520" w:lineRule="exact"/>
              <w:jc w:val="center"/>
              <w:rPr>
                <w:rFonts w:hint="eastAsia"/>
                <w:b/>
                <w:bCs/>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换热器型式</w:t>
            </w:r>
          </w:p>
        </w:tc>
        <w:tc>
          <w:tcPr>
            <w:tcW w:w="2301" w:type="pct"/>
            <w:gridSpan w:val="2"/>
            <w:vAlign w:val="center"/>
          </w:tcPr>
          <w:p>
            <w:pPr>
              <w:spacing w:line="520" w:lineRule="exact"/>
              <w:jc w:val="center"/>
              <w:rPr>
                <w:rFonts w:hint="eastAsia"/>
                <w:b/>
                <w:bCs/>
              </w:rPr>
            </w:pPr>
            <w:r>
              <w:rPr>
                <w:rFonts w:hint="eastAsia"/>
                <w:b/>
                <w:bCs/>
              </w:rPr>
              <w:t>管壳式换热器（单管板）</w:t>
            </w: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304" w:type="pct"/>
            <w:vAlign w:val="center"/>
          </w:tcPr>
          <w:p>
            <w:pPr>
              <w:spacing w:line="520" w:lineRule="exact"/>
              <w:rPr>
                <w:rFonts w:hint="eastAsia"/>
                <w:lang w:eastAsia="zh-Hans"/>
              </w:rPr>
            </w:pPr>
            <w:r>
              <w:rPr>
                <w:rFonts w:hint="eastAsia"/>
                <w:lang w:eastAsia="zh-Hans"/>
              </w:rPr>
              <w:t>设计寿命</w:t>
            </w:r>
          </w:p>
        </w:tc>
        <w:tc>
          <w:tcPr>
            <w:tcW w:w="2301" w:type="pct"/>
            <w:gridSpan w:val="2"/>
            <w:vAlign w:val="center"/>
          </w:tcPr>
          <w:p>
            <w:pPr>
              <w:spacing w:line="520" w:lineRule="exact"/>
              <w:jc w:val="center"/>
              <w:rPr>
                <w:rFonts w:hint="eastAsia"/>
                <w:b/>
                <w:bCs/>
              </w:rPr>
            </w:pPr>
          </w:p>
        </w:tc>
        <w:tc>
          <w:tcPr>
            <w:tcW w:w="1394" w:type="pct"/>
            <w:vAlign w:val="center"/>
          </w:tcPr>
          <w:p>
            <w:pPr>
              <w:spacing w:line="520" w:lineRule="exact"/>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设计压力(MPa)</w:t>
            </w:r>
          </w:p>
        </w:tc>
        <w:tc>
          <w:tcPr>
            <w:tcW w:w="1150" w:type="pct"/>
            <w:vAlign w:val="center"/>
          </w:tcPr>
          <w:p>
            <w:pPr>
              <w:spacing w:line="520" w:lineRule="exact"/>
              <w:jc w:val="center"/>
              <w:rPr>
                <w:rFonts w:hint="eastAsia"/>
              </w:rPr>
            </w:pPr>
            <w:r>
              <w:rPr>
                <w:rFonts w:hint="eastAsia"/>
              </w:rPr>
              <w:t>1.62</w:t>
            </w:r>
          </w:p>
        </w:tc>
        <w:tc>
          <w:tcPr>
            <w:tcW w:w="1151" w:type="pct"/>
            <w:vAlign w:val="center"/>
          </w:tcPr>
          <w:p>
            <w:pPr>
              <w:spacing w:line="520" w:lineRule="exact"/>
              <w:jc w:val="center"/>
              <w:rPr>
                <w:rFonts w:hint="eastAsia"/>
              </w:rPr>
            </w:pPr>
            <w:r>
              <w:rPr>
                <w:rFonts w:hint="eastAsia"/>
              </w:rPr>
              <w:t>0.48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工作压力(MPa)</w:t>
            </w:r>
          </w:p>
        </w:tc>
        <w:tc>
          <w:tcPr>
            <w:tcW w:w="1150" w:type="pct"/>
            <w:vAlign w:val="center"/>
          </w:tcPr>
          <w:p>
            <w:pPr>
              <w:spacing w:line="520" w:lineRule="exact"/>
              <w:jc w:val="center"/>
              <w:rPr>
                <w:rFonts w:hint="eastAsia"/>
              </w:rPr>
            </w:pPr>
            <w:r>
              <w:rPr>
                <w:rFonts w:hint="eastAsia"/>
              </w:rPr>
              <w:t>1.1</w:t>
            </w:r>
          </w:p>
        </w:tc>
        <w:tc>
          <w:tcPr>
            <w:tcW w:w="1151" w:type="pct"/>
            <w:vAlign w:val="center"/>
          </w:tcPr>
          <w:p>
            <w:pPr>
              <w:spacing w:line="520" w:lineRule="exact"/>
              <w:jc w:val="center"/>
              <w:rPr>
                <w:rFonts w:hint="eastAsia"/>
              </w:rPr>
            </w:pPr>
            <w:r>
              <w:rPr>
                <w:rFonts w:hint="eastAsia"/>
              </w:rPr>
              <w:t>0.3</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设计温度(℃)</w:t>
            </w:r>
          </w:p>
        </w:tc>
        <w:tc>
          <w:tcPr>
            <w:tcW w:w="1150" w:type="pct"/>
            <w:vAlign w:val="center"/>
          </w:tcPr>
          <w:p>
            <w:pPr>
              <w:spacing w:line="520" w:lineRule="exact"/>
              <w:jc w:val="center"/>
              <w:rPr>
                <w:rFonts w:hint="eastAsia"/>
              </w:rPr>
            </w:pPr>
            <w:r>
              <w:rPr>
                <w:rFonts w:hint="eastAsia"/>
              </w:rPr>
              <w:t>50</w:t>
            </w:r>
          </w:p>
        </w:tc>
        <w:tc>
          <w:tcPr>
            <w:tcW w:w="1151" w:type="pct"/>
            <w:vAlign w:val="center"/>
          </w:tcPr>
          <w:p>
            <w:pPr>
              <w:spacing w:line="520" w:lineRule="exact"/>
              <w:jc w:val="center"/>
              <w:rPr>
                <w:rFonts w:hint="eastAsia"/>
              </w:rPr>
            </w:pPr>
            <w:r>
              <w:rPr>
                <w:rFonts w:hint="eastAsia"/>
              </w:rPr>
              <w:t>50</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进口温度(℃)</w:t>
            </w:r>
          </w:p>
        </w:tc>
        <w:tc>
          <w:tcPr>
            <w:tcW w:w="1150" w:type="pct"/>
            <w:vAlign w:val="center"/>
          </w:tcPr>
          <w:p>
            <w:pPr>
              <w:spacing w:line="520" w:lineRule="exact"/>
              <w:jc w:val="center"/>
              <w:rPr>
                <w:rFonts w:hint="eastAsia"/>
              </w:rPr>
            </w:pPr>
            <w:r>
              <w:rPr>
                <w:rFonts w:hint="eastAsia"/>
              </w:rPr>
              <w:t>37</w:t>
            </w:r>
          </w:p>
        </w:tc>
        <w:tc>
          <w:tcPr>
            <w:tcW w:w="1151" w:type="pct"/>
            <w:vAlign w:val="center"/>
          </w:tcPr>
          <w:p>
            <w:pPr>
              <w:spacing w:line="520" w:lineRule="exact"/>
              <w:jc w:val="center"/>
              <w:rPr>
                <w:rFonts w:hint="eastAsia"/>
              </w:rPr>
            </w:pPr>
            <w:r>
              <w:rPr>
                <w:rFonts w:hint="eastAsia"/>
              </w:rPr>
              <w:t>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出口温度(℃)</w:t>
            </w:r>
          </w:p>
        </w:tc>
        <w:tc>
          <w:tcPr>
            <w:tcW w:w="1150" w:type="pct"/>
            <w:vAlign w:val="center"/>
          </w:tcPr>
          <w:p>
            <w:pPr>
              <w:spacing w:line="520" w:lineRule="exact"/>
              <w:jc w:val="center"/>
              <w:rPr>
                <w:rFonts w:hint="eastAsia"/>
              </w:rPr>
            </w:pPr>
            <w:r>
              <w:rPr>
                <w:rFonts w:hint="eastAsia"/>
              </w:rPr>
              <w:t>28</w:t>
            </w:r>
          </w:p>
        </w:tc>
        <w:tc>
          <w:tcPr>
            <w:tcW w:w="1151" w:type="pct"/>
            <w:vAlign w:val="center"/>
          </w:tcPr>
          <w:p>
            <w:pPr>
              <w:spacing w:line="520" w:lineRule="exact"/>
              <w:jc w:val="center"/>
              <w:rPr>
                <w:rFonts w:hint="eastAsia"/>
              </w:rPr>
            </w:pPr>
            <w:r>
              <w:rPr>
                <w:rFonts w:hint="eastAsia"/>
              </w:rPr>
              <w:t>12</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贮存介质</w:t>
            </w:r>
          </w:p>
        </w:tc>
        <w:tc>
          <w:tcPr>
            <w:tcW w:w="1150" w:type="pct"/>
            <w:vAlign w:val="center"/>
          </w:tcPr>
          <w:p>
            <w:pPr>
              <w:spacing w:line="520" w:lineRule="exact"/>
              <w:jc w:val="center"/>
              <w:rPr>
                <w:rFonts w:hint="eastAsia"/>
              </w:rPr>
            </w:pPr>
            <w:r>
              <w:rPr>
                <w:rFonts w:hint="eastAsia"/>
              </w:rPr>
              <w:t>氯气、液氯</w:t>
            </w:r>
          </w:p>
        </w:tc>
        <w:tc>
          <w:tcPr>
            <w:tcW w:w="1151" w:type="pct"/>
            <w:vAlign w:val="center"/>
          </w:tcPr>
          <w:p>
            <w:pPr>
              <w:spacing w:line="520" w:lineRule="exact"/>
              <w:jc w:val="center"/>
              <w:rPr>
                <w:rFonts w:hint="eastAsia"/>
              </w:rPr>
            </w:pPr>
            <w:r>
              <w:rPr>
                <w:rFonts w:hint="eastAsia"/>
              </w:rPr>
              <w:t>冷水</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有机物（TOC）含量</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壳程/管程压降</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几何容积(m</w:t>
            </w:r>
            <w:r>
              <w:rPr>
                <w:rFonts w:hint="eastAsia"/>
                <w:color w:val="000000"/>
                <w:vertAlign w:val="superscript"/>
              </w:rPr>
              <w:t>3</w:t>
            </w:r>
            <w:r>
              <w:rPr>
                <w:rFonts w:hint="eastAsia"/>
                <w:color w:val="000000"/>
              </w:rPr>
              <w:t>)</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换热面积(m</w:t>
            </w:r>
            <w:r>
              <w:rPr>
                <w:rFonts w:hint="eastAsia"/>
                <w:color w:val="000000"/>
                <w:vertAlign w:val="superscript"/>
              </w:rPr>
              <w:t>2</w:t>
            </w:r>
            <w:r>
              <w:rPr>
                <w:rFonts w:hint="eastAsia"/>
                <w:color w:val="000000"/>
              </w:rPr>
              <w:t>)</w:t>
            </w:r>
          </w:p>
        </w:tc>
        <w:tc>
          <w:tcPr>
            <w:tcW w:w="2301" w:type="pct"/>
            <w:gridSpan w:val="2"/>
            <w:vAlign w:val="center"/>
          </w:tcPr>
          <w:p>
            <w:pPr>
              <w:spacing w:line="520" w:lineRule="exact"/>
              <w:jc w:val="center"/>
              <w:rPr>
                <w:rFonts w:hint="eastAsia"/>
              </w:rPr>
            </w:pPr>
            <w:r>
              <w:rPr>
                <w:rFonts w:hint="eastAsia"/>
              </w:rPr>
              <w:t>343</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出厂真空度</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充装系数</w:t>
            </w:r>
          </w:p>
        </w:tc>
        <w:tc>
          <w:tcPr>
            <w:tcW w:w="1150" w:type="pct"/>
            <w:vAlign w:val="center"/>
          </w:tcPr>
          <w:p>
            <w:pPr>
              <w:spacing w:line="520" w:lineRule="exact"/>
              <w:jc w:val="center"/>
              <w:rPr>
                <w:rFonts w:hint="eastAsia"/>
              </w:rPr>
            </w:pPr>
          </w:p>
        </w:tc>
        <w:tc>
          <w:tcPr>
            <w:tcW w:w="1151" w:type="pct"/>
            <w:tcBorders>
              <w:bottom w:val="single" w:color="auto" w:sz="4" w:space="0"/>
            </w:tcBorders>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主要材质</w:t>
            </w:r>
          </w:p>
        </w:tc>
        <w:tc>
          <w:tcPr>
            <w:tcW w:w="1150" w:type="pct"/>
            <w:vAlign w:val="center"/>
          </w:tcPr>
          <w:p>
            <w:pPr>
              <w:spacing w:line="520" w:lineRule="exact"/>
              <w:jc w:val="center"/>
              <w:rPr>
                <w:rFonts w:hint="eastAsia"/>
              </w:rPr>
            </w:pPr>
            <w:r>
              <w:rPr>
                <w:rFonts w:hint="eastAsia"/>
              </w:rPr>
              <w:t>Q345R</w:t>
            </w:r>
          </w:p>
        </w:tc>
        <w:tc>
          <w:tcPr>
            <w:tcW w:w="1151" w:type="pct"/>
            <w:tcBorders>
              <w:bottom w:val="single" w:color="auto" w:sz="4" w:space="0"/>
            </w:tcBorders>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腐蚀裕量(mm)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焊缝系数</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筒体/管箱直径(mm)</w:t>
            </w:r>
          </w:p>
        </w:tc>
        <w:tc>
          <w:tcPr>
            <w:tcW w:w="1150" w:type="pct"/>
            <w:vAlign w:val="center"/>
          </w:tcPr>
          <w:p>
            <w:pPr>
              <w:spacing w:line="520" w:lineRule="exact"/>
              <w:jc w:val="center"/>
              <w:rPr>
                <w:rFonts w:hint="eastAsia"/>
              </w:rPr>
            </w:pPr>
            <w:r>
              <w:rPr>
                <w:rFonts w:hint="eastAsia"/>
              </w:rPr>
              <w:t>1000</w:t>
            </w: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筒体/管箱厚度(mm)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壳程/管程材质</w:t>
            </w:r>
          </w:p>
        </w:tc>
        <w:tc>
          <w:tcPr>
            <w:tcW w:w="1150" w:type="pct"/>
            <w:vAlign w:val="center"/>
          </w:tcPr>
          <w:p>
            <w:pPr>
              <w:spacing w:line="520" w:lineRule="exact"/>
              <w:jc w:val="center"/>
              <w:rPr>
                <w:rFonts w:hint="eastAsia"/>
              </w:rPr>
            </w:pPr>
            <w:r>
              <w:rPr>
                <w:rFonts w:hint="eastAsia"/>
              </w:rPr>
              <w:t>Q345R</w:t>
            </w:r>
          </w:p>
        </w:tc>
        <w:tc>
          <w:tcPr>
            <w:tcW w:w="1151" w:type="pct"/>
            <w:vAlign w:val="center"/>
          </w:tcPr>
          <w:p>
            <w:pPr>
              <w:spacing w:line="520" w:lineRule="exact"/>
              <w:jc w:val="center"/>
              <w:rPr>
                <w:rFonts w:hint="eastAsia"/>
              </w:rPr>
            </w:pPr>
            <w:r>
              <w:rPr>
                <w:rFonts w:hint="eastAsia"/>
              </w:rPr>
              <w:t>S30408</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封头</w:t>
            </w:r>
            <w:r>
              <w:rPr>
                <w:rFonts w:hint="eastAsia"/>
                <w:color w:val="000000"/>
              </w:rPr>
              <w:t>厚度(mm)</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lang w:eastAsia="zh-Hans"/>
              </w:rPr>
              <w:t>换热</w:t>
            </w:r>
            <w:r>
              <w:rPr>
                <w:rFonts w:hint="eastAsia"/>
                <w:color w:val="000000"/>
              </w:rPr>
              <w:t>管规格(</w:t>
            </w:r>
            <w:r>
              <w:rPr>
                <w:color w:val="000000"/>
              </w:rPr>
              <w:t>mm</w:t>
            </w:r>
            <w:r>
              <w:rPr>
                <w:rFonts w:hint="eastAsia"/>
                <w:color w:val="000000"/>
              </w:rPr>
              <w:t>)</w:t>
            </w:r>
          </w:p>
        </w:tc>
        <w:tc>
          <w:tcPr>
            <w:tcW w:w="1150" w:type="pct"/>
            <w:vAlign w:val="center"/>
          </w:tcPr>
          <w:p>
            <w:pPr>
              <w:spacing w:line="520" w:lineRule="exact"/>
              <w:jc w:val="center"/>
              <w:rPr>
                <w:rFonts w:hint="eastAsia"/>
              </w:rPr>
            </w:pPr>
          </w:p>
        </w:tc>
        <w:tc>
          <w:tcPr>
            <w:tcW w:w="1151" w:type="pct"/>
            <w:vAlign w:val="center"/>
          </w:tcPr>
          <w:p>
            <w:pPr>
              <w:spacing w:line="520" w:lineRule="exact"/>
              <w:jc w:val="center"/>
              <w:rPr>
                <w:rFonts w:hint="eastAsia"/>
              </w:rPr>
            </w:pPr>
            <w:r>
              <w:rPr>
                <w:rFonts w:hint="eastAsia"/>
              </w:rPr>
              <w:t>Φ25×2.5×6500</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基本风压(</w:t>
            </w:r>
            <w:r>
              <w:rPr>
                <w:color w:val="000000"/>
              </w:rPr>
              <w:t>k</w:t>
            </w:r>
            <w:r>
              <w:rPr>
                <w:rFonts w:hint="eastAsia"/>
                <w:color w:val="000000"/>
              </w:rPr>
              <w:t>Pa)</w:t>
            </w:r>
          </w:p>
        </w:tc>
        <w:tc>
          <w:tcPr>
            <w:tcW w:w="1150" w:type="pct"/>
            <w:vAlign w:val="center"/>
          </w:tcPr>
          <w:p>
            <w:pPr>
              <w:spacing w:line="520" w:lineRule="exact"/>
              <w:jc w:val="center"/>
              <w:rPr>
                <w:rFonts w:hint="eastAsia"/>
              </w:rPr>
            </w:pPr>
            <w:r>
              <w:rPr>
                <w:rFonts w:hint="eastAsia"/>
              </w:rPr>
              <w:t>/</w:t>
            </w:r>
          </w:p>
        </w:tc>
        <w:tc>
          <w:tcPr>
            <w:tcW w:w="1151" w:type="pct"/>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地震烈度</w:t>
            </w:r>
          </w:p>
        </w:tc>
        <w:tc>
          <w:tcPr>
            <w:tcW w:w="2301" w:type="pct"/>
            <w:gridSpan w:val="2"/>
            <w:vAlign w:val="center"/>
          </w:tcPr>
          <w:p>
            <w:pPr>
              <w:spacing w:line="520" w:lineRule="exact"/>
              <w:jc w:val="center"/>
              <w:rPr>
                <w:rFonts w:hint="eastAsia"/>
              </w:rPr>
            </w:pPr>
            <w:r>
              <w:rPr>
                <w:rFonts w:hint="eastAsia"/>
              </w:rPr>
              <w:t>/</w:t>
            </w: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蒸发率保证值(%天)</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color w:val="000000"/>
              </w:rPr>
            </w:pPr>
            <w:r>
              <w:rPr>
                <w:rFonts w:hint="eastAsia"/>
                <w:color w:val="000000"/>
              </w:rPr>
              <w:t>设备高度(mm)</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设备空重(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pct"/>
            <w:vAlign w:val="center"/>
          </w:tcPr>
          <w:p>
            <w:pPr>
              <w:spacing w:line="520" w:lineRule="exact"/>
              <w:rPr>
                <w:rFonts w:hint="eastAsia"/>
              </w:rPr>
            </w:pPr>
            <w:r>
              <w:rPr>
                <w:rFonts w:hint="eastAsia"/>
              </w:rPr>
              <w:t>设备满重(</w:t>
            </w:r>
            <w:r>
              <w:t>kg</w:t>
            </w:r>
            <w:r>
              <w:rPr>
                <w:rFonts w:hint="eastAsia"/>
              </w:rPr>
              <w:t>)</w:t>
            </w:r>
          </w:p>
        </w:tc>
        <w:tc>
          <w:tcPr>
            <w:tcW w:w="2301" w:type="pct"/>
            <w:gridSpan w:val="2"/>
            <w:vAlign w:val="center"/>
          </w:tcPr>
          <w:p>
            <w:pPr>
              <w:spacing w:line="520" w:lineRule="exact"/>
              <w:jc w:val="center"/>
              <w:rPr>
                <w:rFonts w:hint="eastAsia"/>
              </w:rPr>
            </w:pPr>
          </w:p>
        </w:tc>
        <w:tc>
          <w:tcPr>
            <w:tcW w:w="1394" w:type="pct"/>
            <w:vAlign w:val="center"/>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520" w:lineRule="exact"/>
              <w:rPr>
                <w:rFonts w:hint="eastAsia"/>
              </w:rPr>
            </w:pPr>
            <w:r>
              <w:rPr>
                <w:b/>
                <w:iCs/>
                <w:color w:val="000000"/>
              </w:rPr>
              <w:t>注：以上技术参数</w:t>
            </w:r>
            <w:r>
              <w:rPr>
                <w:rFonts w:hint="eastAsia"/>
                <w:b/>
                <w:iCs/>
                <w:color w:val="000000"/>
              </w:rPr>
              <w:t>请</w:t>
            </w:r>
            <w:r>
              <w:rPr>
                <w:b/>
                <w:iCs/>
                <w:color w:val="000000"/>
              </w:rPr>
              <w:t>以最终设计为准。</w:t>
            </w:r>
          </w:p>
        </w:tc>
      </w:tr>
    </w:tbl>
    <w:p>
      <w:pPr>
        <w:spacing w:line="520" w:lineRule="exact"/>
        <w:ind w:right="12"/>
        <w:rPr>
          <w:rFonts w:hint="eastAsia" w:cs="Arial"/>
          <w:color w:val="000000"/>
        </w:rPr>
      </w:pPr>
    </w:p>
    <w:p>
      <w:pPr>
        <w:pStyle w:val="2"/>
        <w:spacing w:before="0" w:after="0" w:line="520" w:lineRule="exact"/>
        <w:rPr>
          <w:rFonts w:hint="eastAsia" w:ascii="仿宋" w:hAnsi="仿宋" w:eastAsia="仿宋"/>
          <w:sz w:val="30"/>
          <w:szCs w:val="30"/>
        </w:rPr>
      </w:pPr>
      <w:bookmarkStart w:id="1" w:name="_Toc95307730"/>
      <w:r>
        <w:rPr>
          <w:rFonts w:hint="eastAsia" w:ascii="仿宋" w:hAnsi="仿宋" w:eastAsia="仿宋"/>
          <w:sz w:val="30"/>
          <w:szCs w:val="30"/>
        </w:rPr>
        <w:t>技术要求及验收要求</w:t>
      </w:r>
      <w:bookmarkEnd w:id="1"/>
    </w:p>
    <w:p>
      <w:pPr>
        <w:pStyle w:val="23"/>
        <w:spacing w:line="520" w:lineRule="exact"/>
        <w:ind w:firstLine="600"/>
        <w:rPr>
          <w:rFonts w:hint="eastAsia" w:ascii="仿宋" w:hAnsi="仿宋" w:eastAsia="仿宋"/>
          <w:color w:val="000000"/>
          <w:sz w:val="30"/>
          <w:szCs w:val="30"/>
        </w:rPr>
      </w:pPr>
      <w:r>
        <w:rPr>
          <w:rFonts w:hint="eastAsia" w:ascii="仿宋" w:hAnsi="仿宋" w:eastAsia="仿宋"/>
          <w:sz w:val="30"/>
          <w:szCs w:val="30"/>
        </w:rPr>
        <w:t>本项目中设备的制造、检验、验收应遵循以下有关标准、规范和规定，且卖方应保证使用最新版本的标准和规范。</w:t>
      </w:r>
      <w:r>
        <w:rPr>
          <w:rFonts w:hint="eastAsia" w:ascii="仿宋" w:hAnsi="仿宋" w:eastAsia="仿宋"/>
          <w:color w:val="000000"/>
          <w:sz w:val="30"/>
          <w:szCs w:val="30"/>
        </w:rPr>
        <w:t>标准规范之间如有抵触时，原则上按其中较严者的要求执行，但需要征得买方的书面确认。</w:t>
      </w:r>
    </w:p>
    <w:p>
      <w:pPr>
        <w:pStyle w:val="23"/>
        <w:spacing w:line="520" w:lineRule="exact"/>
        <w:ind w:firstLine="600"/>
        <w:rPr>
          <w:rFonts w:hint="eastAsia" w:ascii="仿宋" w:hAnsi="仿宋" w:eastAsia="仿宋"/>
          <w:sz w:val="30"/>
          <w:szCs w:val="30"/>
        </w:rPr>
      </w:pPr>
      <w:r>
        <w:rPr>
          <w:rFonts w:hint="eastAsia" w:ascii="仿宋" w:hAnsi="仿宋" w:eastAsia="仿宋"/>
          <w:color w:val="000000"/>
          <w:sz w:val="30"/>
          <w:szCs w:val="30"/>
        </w:rPr>
        <w:t>设备均为单管板列管式换热器，所用</w:t>
      </w:r>
      <w:r>
        <w:rPr>
          <w:rFonts w:hint="eastAsia" w:ascii="仿宋" w:hAnsi="仿宋" w:eastAsia="仿宋"/>
          <w:color w:val="FF0000"/>
          <w:sz w:val="30"/>
          <w:szCs w:val="30"/>
        </w:rPr>
        <w:t>换热管和管板</w:t>
      </w:r>
      <w:r>
        <w:rPr>
          <w:rFonts w:hint="eastAsia" w:ascii="仿宋" w:hAnsi="仿宋" w:eastAsia="仿宋"/>
          <w:color w:val="000000"/>
          <w:sz w:val="30"/>
          <w:szCs w:val="30"/>
        </w:rPr>
        <w:t>为不锈钢材质（S30408），管箱和桶体均为碳钢（Q345R）材质。</w:t>
      </w:r>
    </w:p>
    <w:p>
      <w:pPr>
        <w:pStyle w:val="22"/>
        <w:numPr>
          <w:ilvl w:val="0"/>
          <w:numId w:val="0"/>
        </w:numPr>
        <w:spacing w:line="520" w:lineRule="exact"/>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1、标准和规范</w:t>
      </w:r>
    </w:p>
    <w:p>
      <w:pPr>
        <w:pStyle w:val="23"/>
        <w:spacing w:line="520" w:lineRule="exact"/>
        <w:ind w:firstLine="600"/>
        <w:rPr>
          <w:rFonts w:hint="eastAsia" w:ascii="仿宋" w:hAnsi="仿宋" w:eastAsia="仿宋"/>
          <w:sz w:val="30"/>
          <w:szCs w:val="30"/>
        </w:rPr>
      </w:pPr>
      <w:r>
        <w:rPr>
          <w:rFonts w:hint="eastAsia" w:ascii="仿宋" w:hAnsi="仿宋" w:eastAsia="仿宋"/>
          <w:sz w:val="30"/>
          <w:szCs w:val="30"/>
        </w:rPr>
        <w:t>按容器装配图及技术说明中的要求。</w:t>
      </w:r>
    </w:p>
    <w:p>
      <w:pPr>
        <w:pStyle w:val="22"/>
        <w:numPr>
          <w:ilvl w:val="0"/>
          <w:numId w:val="0"/>
        </w:numPr>
        <w:spacing w:line="520" w:lineRule="exact"/>
        <w:rPr>
          <w:rFonts w:hint="eastAsia" w:ascii="仿宋" w:hAnsi="仿宋" w:eastAsia="仿宋"/>
          <w:sz w:val="30"/>
          <w:szCs w:val="30"/>
        </w:rPr>
      </w:pPr>
      <w:r>
        <w:rPr>
          <w:rFonts w:ascii="仿宋" w:hAnsi="仿宋" w:eastAsia="仿宋"/>
          <w:sz w:val="30"/>
          <w:szCs w:val="30"/>
        </w:rPr>
        <w:t>4.</w:t>
      </w:r>
      <w:r>
        <w:rPr>
          <w:rFonts w:hint="eastAsia" w:ascii="仿宋" w:hAnsi="仿宋" w:eastAsia="仿宋"/>
          <w:sz w:val="30"/>
          <w:szCs w:val="30"/>
        </w:rPr>
        <w:t>2、其他专用标准</w:t>
      </w:r>
    </w:p>
    <w:p>
      <w:pPr>
        <w:pStyle w:val="23"/>
        <w:spacing w:line="520" w:lineRule="exact"/>
        <w:ind w:firstLine="600"/>
        <w:rPr>
          <w:rFonts w:hint="eastAsia" w:ascii="仿宋" w:hAnsi="仿宋" w:eastAsia="仿宋"/>
          <w:sz w:val="30"/>
          <w:szCs w:val="30"/>
        </w:rPr>
      </w:pPr>
      <w:r>
        <w:rPr>
          <w:rFonts w:hint="eastAsia" w:ascii="仿宋" w:hAnsi="仿宋" w:eastAsia="仿宋"/>
          <w:sz w:val="30"/>
          <w:szCs w:val="30"/>
        </w:rPr>
        <w:t>制造厂标准</w:t>
      </w:r>
      <w:r>
        <w:rPr>
          <w:rFonts w:ascii="仿宋" w:hAnsi="仿宋" w:eastAsia="仿宋"/>
          <w:sz w:val="30"/>
          <w:szCs w:val="30"/>
        </w:rPr>
        <w:t xml:space="preserve"> </w:t>
      </w:r>
    </w:p>
    <w:p>
      <w:pPr>
        <w:pStyle w:val="24"/>
        <w:spacing w:before="156" w:after="156" w:line="520" w:lineRule="exact"/>
        <w:ind w:left="0" w:firstLine="0"/>
        <w:rPr>
          <w:rFonts w:hint="eastAsia" w:ascii="仿宋" w:hAnsi="仿宋" w:eastAsia="仿宋"/>
          <w:sz w:val="30"/>
          <w:szCs w:val="30"/>
        </w:rPr>
      </w:pPr>
      <w:bookmarkStart w:id="2" w:name="_Toc55031858"/>
      <w:bookmarkStart w:id="3" w:name="_Toc361672673"/>
      <w:bookmarkStart w:id="4" w:name="_Toc95307731"/>
      <w:bookmarkStart w:id="5" w:name="_Toc87608540"/>
      <w:r>
        <w:rPr>
          <w:rFonts w:ascii="仿宋" w:hAnsi="仿宋" w:eastAsia="仿宋"/>
          <w:sz w:val="30"/>
          <w:szCs w:val="30"/>
        </w:rPr>
        <w:t xml:space="preserve">4.3、 </w:t>
      </w:r>
      <w:r>
        <w:rPr>
          <w:rFonts w:hint="eastAsia" w:ascii="仿宋" w:hAnsi="仿宋" w:eastAsia="仿宋"/>
          <w:sz w:val="30"/>
          <w:szCs w:val="30"/>
        </w:rPr>
        <w:t>分包商</w:t>
      </w:r>
      <w:bookmarkEnd w:id="2"/>
      <w:bookmarkEnd w:id="3"/>
      <w:r>
        <w:rPr>
          <w:rFonts w:hint="eastAsia" w:ascii="仿宋" w:hAnsi="仿宋" w:eastAsia="仿宋"/>
          <w:sz w:val="30"/>
          <w:szCs w:val="30"/>
          <w:lang w:eastAsia="zh-Hans"/>
        </w:rPr>
        <w:t>要求</w:t>
      </w:r>
      <w:bookmarkEnd w:id="4"/>
      <w:bookmarkEnd w:id="5"/>
    </w:p>
    <w:p>
      <w:pPr>
        <w:pStyle w:val="3"/>
        <w:spacing w:line="520" w:lineRule="exact"/>
        <w:ind w:firstLine="598"/>
        <w:jc w:val="center"/>
        <w:rPr>
          <w:rFonts w:hint="eastAsia"/>
          <w:sz w:val="30"/>
          <w:szCs w:val="30"/>
        </w:rPr>
      </w:pPr>
      <w:r>
        <w:rPr>
          <w:rFonts w:hint="eastAsia"/>
          <w:b/>
          <w:bCs/>
          <w:sz w:val="30"/>
          <w:szCs w:val="30"/>
        </w:rPr>
        <w:t>主要分包商清单</w:t>
      </w:r>
    </w:p>
    <w:tbl>
      <w:tblPr>
        <w:tblStyle w:val="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241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1" w:type="dxa"/>
            <w:vAlign w:val="center"/>
          </w:tcPr>
          <w:p>
            <w:pPr>
              <w:spacing w:line="520" w:lineRule="exact"/>
              <w:jc w:val="center"/>
              <w:rPr>
                <w:rFonts w:hint="eastAsia"/>
                <w:lang w:val="zh-CN"/>
              </w:rPr>
            </w:pPr>
            <w:bookmarkStart w:id="6" w:name="_Toc361672674"/>
            <w:bookmarkStart w:id="7" w:name="_Toc207514071"/>
            <w:bookmarkStart w:id="8" w:name="_Toc240359218"/>
            <w:bookmarkStart w:id="9" w:name="_Toc312506653"/>
            <w:r>
              <w:rPr>
                <w:rFonts w:hint="eastAsia"/>
                <w:lang w:val="zh-CN"/>
              </w:rPr>
              <w:t>序号</w:t>
            </w:r>
          </w:p>
        </w:tc>
        <w:tc>
          <w:tcPr>
            <w:tcW w:w="1559" w:type="dxa"/>
            <w:vAlign w:val="center"/>
          </w:tcPr>
          <w:p>
            <w:pPr>
              <w:spacing w:line="520" w:lineRule="exact"/>
              <w:jc w:val="center"/>
              <w:rPr>
                <w:rFonts w:hint="eastAsia"/>
                <w:lang w:val="zh-CN"/>
              </w:rPr>
            </w:pPr>
            <w:r>
              <w:rPr>
                <w:rFonts w:hint="eastAsia"/>
                <w:lang w:val="zh-CN"/>
              </w:rPr>
              <w:t>名称</w:t>
            </w:r>
          </w:p>
        </w:tc>
        <w:tc>
          <w:tcPr>
            <w:tcW w:w="2410" w:type="dxa"/>
            <w:vAlign w:val="center"/>
          </w:tcPr>
          <w:p>
            <w:pPr>
              <w:spacing w:line="520" w:lineRule="exact"/>
              <w:jc w:val="center"/>
              <w:rPr>
                <w:rFonts w:hint="eastAsia"/>
                <w:lang w:val="zh-CN"/>
              </w:rPr>
            </w:pPr>
            <w:r>
              <w:rPr>
                <w:rFonts w:hint="eastAsia"/>
                <w:lang w:val="zh-CN"/>
              </w:rPr>
              <w:t>主体材质</w:t>
            </w:r>
          </w:p>
        </w:tc>
        <w:tc>
          <w:tcPr>
            <w:tcW w:w="4140" w:type="dxa"/>
            <w:vAlign w:val="center"/>
          </w:tcPr>
          <w:p>
            <w:pPr>
              <w:spacing w:line="520" w:lineRule="exact"/>
              <w:jc w:val="center"/>
              <w:rPr>
                <w:rFonts w:hint="eastAsia"/>
                <w:lang w:val="zh-CN"/>
              </w:rPr>
            </w:pPr>
            <w:r>
              <w:rPr>
                <w:rFonts w:hint="eastAsia"/>
                <w:lang w:val="zh-CN"/>
              </w:rPr>
              <w:t>分 包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520" w:lineRule="exact"/>
              <w:jc w:val="center"/>
              <w:rPr>
                <w:rFonts w:hint="eastAsia"/>
                <w:lang w:val="zh-CN"/>
              </w:rPr>
            </w:pPr>
            <w:r>
              <w:rPr>
                <w:rFonts w:hint="eastAsia"/>
                <w:lang w:val="zh-CN"/>
              </w:rPr>
              <w:t>1</w:t>
            </w:r>
          </w:p>
        </w:tc>
        <w:tc>
          <w:tcPr>
            <w:tcW w:w="1559" w:type="dxa"/>
            <w:vAlign w:val="center"/>
          </w:tcPr>
          <w:p>
            <w:pPr>
              <w:autoSpaceDE w:val="0"/>
              <w:autoSpaceDN w:val="0"/>
              <w:spacing w:line="520" w:lineRule="exact"/>
              <w:jc w:val="center"/>
              <w:rPr>
                <w:rFonts w:hint="eastAsia"/>
              </w:rPr>
            </w:pPr>
            <w:r>
              <w:rPr>
                <w:rFonts w:hint="eastAsia"/>
              </w:rPr>
              <w:t>碳钢板材</w:t>
            </w:r>
          </w:p>
        </w:tc>
        <w:tc>
          <w:tcPr>
            <w:tcW w:w="2410" w:type="dxa"/>
            <w:vAlign w:val="center"/>
          </w:tcPr>
          <w:p>
            <w:pPr>
              <w:autoSpaceDE w:val="0"/>
              <w:autoSpaceDN w:val="0"/>
              <w:spacing w:line="520" w:lineRule="exact"/>
              <w:jc w:val="center"/>
              <w:rPr>
                <w:rFonts w:hint="eastAsia"/>
              </w:rPr>
            </w:pPr>
            <w:r>
              <w:rPr>
                <w:rFonts w:hint="eastAsia"/>
              </w:rPr>
              <w:t>Q345R</w:t>
            </w:r>
          </w:p>
        </w:tc>
        <w:tc>
          <w:tcPr>
            <w:tcW w:w="4140" w:type="dxa"/>
            <w:vAlign w:val="center"/>
          </w:tcPr>
          <w:p>
            <w:pPr>
              <w:spacing w:line="520" w:lineRule="exact"/>
              <w:rPr>
                <w:rFonts w:hint="eastAsia"/>
              </w:rPr>
            </w:pPr>
            <w:r>
              <w:rPr>
                <w:rFonts w:hint="eastAsia"/>
              </w:rPr>
              <w:t>鞍钢集团</w:t>
            </w:r>
            <w:r>
              <w:t>股份有限公司</w:t>
            </w:r>
          </w:p>
          <w:p>
            <w:pPr>
              <w:spacing w:line="520" w:lineRule="exact"/>
              <w:rPr>
                <w:rFonts w:hint="eastAsia"/>
              </w:rPr>
            </w:pPr>
            <w:r>
              <w:t>舞阳钢铁有限责任公司</w:t>
            </w:r>
          </w:p>
          <w:p>
            <w:pPr>
              <w:widowControl/>
              <w:spacing w:line="520" w:lineRule="exact"/>
              <w:rPr>
                <w:rFonts w:hint="eastAsia" w:cs="宋体"/>
              </w:rPr>
            </w:pPr>
            <w:r>
              <w:rPr>
                <w:rFonts w:hint="eastAsia" w:cs="宋体"/>
              </w:rPr>
              <w:t>江阴兴澄特种钢铁有限公司</w:t>
            </w:r>
          </w:p>
          <w:p>
            <w:pPr>
              <w:widowControl/>
              <w:spacing w:line="520" w:lineRule="exact"/>
              <w:rPr>
                <w:rFonts w:hint="eastAsia" w:cs="宋体"/>
              </w:rPr>
            </w:pPr>
            <w:r>
              <w:rPr>
                <w:rFonts w:cs="宋体"/>
              </w:rPr>
              <w:t>湘潭钢铁集团有限公司</w:t>
            </w:r>
          </w:p>
          <w:p>
            <w:pPr>
              <w:spacing w:line="520" w:lineRule="exact"/>
              <w:rPr>
                <w:rFonts w:hint="eastAsia" w:cs="宋体"/>
              </w:rPr>
            </w:pPr>
            <w:r>
              <w:rPr>
                <w:rFonts w:hint="eastAsia" w:cs="宋体"/>
              </w:rPr>
              <w:t>南京钢铁股份有限公司</w:t>
            </w:r>
          </w:p>
          <w:p>
            <w:pPr>
              <w:spacing w:line="520" w:lineRule="exact"/>
              <w:rPr>
                <w:rFonts w:hint="eastAsia" w:cs="宋体"/>
              </w:rPr>
            </w:pPr>
            <w:r>
              <w:rPr>
                <w:rFonts w:hint="eastAsia" w:cs="宋体"/>
              </w:rPr>
              <w:t>武汉/宝山</w:t>
            </w:r>
            <w:r>
              <w:rPr>
                <w:rFonts w:cs="宋体"/>
              </w:rPr>
              <w:t>钢铁股份有限公司（</w:t>
            </w:r>
            <w:r>
              <w:rPr>
                <w:rFonts w:hint="eastAsia" w:cs="宋体"/>
              </w:rPr>
              <w:t>宝</w:t>
            </w:r>
            <w:r>
              <w:rPr>
                <w:rFonts w:cs="宋体"/>
              </w:rPr>
              <w:t>武</w:t>
            </w:r>
            <w:r>
              <w:rPr>
                <w:rFonts w:hint="eastAsia" w:cs="宋体"/>
              </w:rPr>
              <w:t>集团</w:t>
            </w:r>
            <w:r>
              <w:rPr>
                <w:rFonts w:cs="宋体"/>
              </w:rPr>
              <w:t>）</w:t>
            </w:r>
          </w:p>
          <w:p>
            <w:pPr>
              <w:spacing w:line="520" w:lineRule="exact"/>
              <w:rPr>
                <w:rFonts w:hint="eastAsia" w:cs="宋体"/>
              </w:rPr>
            </w:pPr>
            <w:r>
              <w:rPr>
                <w:rFonts w:cs="宋体"/>
              </w:rPr>
              <w:t>山东钢铁集团有限公司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520" w:lineRule="exact"/>
              <w:jc w:val="center"/>
              <w:rPr>
                <w:rFonts w:hint="eastAsia"/>
                <w:lang w:val="zh-CN"/>
              </w:rPr>
            </w:pPr>
            <w:r>
              <w:rPr>
                <w:rFonts w:hint="eastAsia"/>
                <w:lang w:val="zh-CN"/>
              </w:rPr>
              <w:t>2</w:t>
            </w:r>
          </w:p>
        </w:tc>
        <w:tc>
          <w:tcPr>
            <w:tcW w:w="1559" w:type="dxa"/>
            <w:vAlign w:val="center"/>
          </w:tcPr>
          <w:p>
            <w:pPr>
              <w:autoSpaceDE w:val="0"/>
              <w:autoSpaceDN w:val="0"/>
              <w:spacing w:line="520" w:lineRule="exact"/>
              <w:jc w:val="center"/>
              <w:rPr>
                <w:rFonts w:hint="eastAsia"/>
              </w:rPr>
            </w:pPr>
            <w:r>
              <w:rPr>
                <w:rFonts w:hint="eastAsia"/>
              </w:rPr>
              <w:t>不</w:t>
            </w:r>
            <w:r>
              <w:t>锈钢板</w:t>
            </w:r>
          </w:p>
        </w:tc>
        <w:tc>
          <w:tcPr>
            <w:tcW w:w="2410" w:type="dxa"/>
            <w:vAlign w:val="center"/>
          </w:tcPr>
          <w:p>
            <w:pPr>
              <w:autoSpaceDE w:val="0"/>
              <w:autoSpaceDN w:val="0"/>
              <w:spacing w:line="520" w:lineRule="exact"/>
              <w:jc w:val="center"/>
              <w:rPr>
                <w:rFonts w:hint="eastAsia"/>
              </w:rPr>
            </w:pPr>
          </w:p>
        </w:tc>
        <w:tc>
          <w:tcPr>
            <w:tcW w:w="4140" w:type="dxa"/>
            <w:vAlign w:val="center"/>
          </w:tcPr>
          <w:p>
            <w:pPr>
              <w:widowControl/>
              <w:spacing w:line="520" w:lineRule="exact"/>
              <w:rPr>
                <w:rFonts w:hint="eastAsia" w:cs="宋体"/>
              </w:rPr>
            </w:pPr>
            <w:r>
              <w:rPr>
                <w:rFonts w:hint="eastAsia" w:cs="宋体"/>
              </w:rPr>
              <w:t>宝武集团有限公司</w:t>
            </w:r>
          </w:p>
          <w:p>
            <w:pPr>
              <w:widowControl/>
              <w:spacing w:line="520" w:lineRule="exact"/>
              <w:rPr>
                <w:rFonts w:hint="eastAsia" w:cs="宋体"/>
              </w:rPr>
            </w:pPr>
            <w:r>
              <w:rPr>
                <w:rFonts w:hint="eastAsia" w:cs="宋体"/>
              </w:rPr>
              <w:t>太原钢铁有限责任公司</w:t>
            </w:r>
          </w:p>
          <w:p>
            <w:pPr>
              <w:widowControl/>
              <w:spacing w:line="520" w:lineRule="exact"/>
              <w:rPr>
                <w:rFonts w:hint="eastAsia" w:cs="宋体"/>
              </w:rPr>
            </w:pPr>
            <w:r>
              <w:rPr>
                <w:rFonts w:hint="eastAsia" w:cs="宋体"/>
              </w:rPr>
              <w:t>浦项（张家港）不锈钢股份有限公司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520" w:lineRule="exact"/>
              <w:jc w:val="center"/>
              <w:rPr>
                <w:rFonts w:hint="eastAsia"/>
                <w:lang w:val="zh-CN"/>
              </w:rPr>
            </w:pPr>
            <w:r>
              <w:rPr>
                <w:rFonts w:hint="eastAsia"/>
                <w:lang w:val="zh-CN"/>
              </w:rPr>
              <w:t>3</w:t>
            </w:r>
          </w:p>
        </w:tc>
        <w:tc>
          <w:tcPr>
            <w:tcW w:w="1559" w:type="dxa"/>
            <w:vAlign w:val="center"/>
          </w:tcPr>
          <w:p>
            <w:pPr>
              <w:autoSpaceDE w:val="0"/>
              <w:autoSpaceDN w:val="0"/>
              <w:spacing w:line="520" w:lineRule="exact"/>
              <w:jc w:val="center"/>
              <w:rPr>
                <w:rFonts w:hint="eastAsia"/>
              </w:rPr>
            </w:pPr>
            <w:r>
              <w:rPr>
                <w:rFonts w:hint="eastAsia"/>
              </w:rPr>
              <w:t>锻件</w:t>
            </w:r>
          </w:p>
        </w:tc>
        <w:tc>
          <w:tcPr>
            <w:tcW w:w="2410" w:type="dxa"/>
            <w:vAlign w:val="center"/>
          </w:tcPr>
          <w:p>
            <w:pPr>
              <w:autoSpaceDE w:val="0"/>
              <w:autoSpaceDN w:val="0"/>
              <w:spacing w:line="520" w:lineRule="exact"/>
              <w:jc w:val="center"/>
              <w:rPr>
                <w:rFonts w:hint="eastAsia"/>
              </w:rPr>
            </w:pPr>
          </w:p>
        </w:tc>
        <w:tc>
          <w:tcPr>
            <w:tcW w:w="4140" w:type="dxa"/>
            <w:vAlign w:val="center"/>
          </w:tcPr>
          <w:p>
            <w:pPr>
              <w:spacing w:line="520" w:lineRule="exact"/>
              <w:rPr>
                <w:rFonts w:hint="eastAsia"/>
              </w:rPr>
            </w:pPr>
            <w:bookmarkStart w:id="10" w:name="OLE_LINK28"/>
            <w:bookmarkStart w:id="11" w:name="OLE_LINK27"/>
            <w:r>
              <w:rPr>
                <w:rFonts w:hint="eastAsia"/>
              </w:rPr>
              <w:t>无锡派克新材料科技股份有限公司</w:t>
            </w:r>
          </w:p>
          <w:p>
            <w:pPr>
              <w:spacing w:line="520" w:lineRule="exact"/>
              <w:rPr>
                <w:rFonts w:hint="eastAsia"/>
              </w:rPr>
            </w:pPr>
            <w:r>
              <w:rPr>
                <w:rFonts w:hint="eastAsia"/>
              </w:rPr>
              <w:t>江苏圣贤锻造有限责任公司</w:t>
            </w:r>
          </w:p>
          <w:bookmarkEnd w:id="10"/>
          <w:bookmarkEnd w:id="11"/>
          <w:p>
            <w:pPr>
              <w:spacing w:line="520" w:lineRule="exact"/>
              <w:rPr>
                <w:rFonts w:hint="eastAsia"/>
              </w:rPr>
            </w:pPr>
            <w:r>
              <w:rPr>
                <w:rFonts w:hint="eastAsia"/>
              </w:rPr>
              <w:t>江阴市恒业锻造有限公司</w:t>
            </w:r>
          </w:p>
          <w:p>
            <w:pPr>
              <w:spacing w:line="520" w:lineRule="exact"/>
              <w:rPr>
                <w:rFonts w:hint="eastAsia"/>
              </w:rPr>
            </w:pPr>
            <w:r>
              <w:rPr>
                <w:rFonts w:hint="eastAsia"/>
              </w:rPr>
              <w:t>无锡宏达重工股份有限公司</w:t>
            </w:r>
          </w:p>
          <w:p>
            <w:pPr>
              <w:spacing w:line="520" w:lineRule="exact"/>
              <w:rPr>
                <w:rFonts w:hint="eastAsia"/>
              </w:rPr>
            </w:pPr>
            <w:r>
              <w:rPr>
                <w:rFonts w:hint="eastAsia"/>
              </w:rPr>
              <w:t>无锡市星达石化配件有限公司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520" w:lineRule="exact"/>
              <w:jc w:val="center"/>
              <w:rPr>
                <w:rFonts w:hint="eastAsia"/>
                <w:lang w:val="zh-CN"/>
              </w:rPr>
            </w:pPr>
            <w:r>
              <w:rPr>
                <w:rFonts w:hint="eastAsia"/>
                <w:lang w:val="zh-CN"/>
              </w:rPr>
              <w:t>4</w:t>
            </w:r>
          </w:p>
        </w:tc>
        <w:tc>
          <w:tcPr>
            <w:tcW w:w="1559" w:type="dxa"/>
            <w:vAlign w:val="center"/>
          </w:tcPr>
          <w:p>
            <w:pPr>
              <w:autoSpaceDE w:val="0"/>
              <w:autoSpaceDN w:val="0"/>
              <w:spacing w:line="520" w:lineRule="exact"/>
              <w:jc w:val="center"/>
              <w:rPr>
                <w:rFonts w:hint="eastAsia"/>
              </w:rPr>
            </w:pPr>
            <w:r>
              <w:rPr>
                <w:rFonts w:hint="eastAsia"/>
              </w:rPr>
              <w:t>不锈钢管</w:t>
            </w:r>
          </w:p>
        </w:tc>
        <w:tc>
          <w:tcPr>
            <w:tcW w:w="2410" w:type="dxa"/>
            <w:vAlign w:val="center"/>
          </w:tcPr>
          <w:p>
            <w:pPr>
              <w:autoSpaceDE w:val="0"/>
              <w:autoSpaceDN w:val="0"/>
              <w:spacing w:line="520" w:lineRule="exact"/>
              <w:jc w:val="center"/>
              <w:rPr>
                <w:rFonts w:hint="eastAsia"/>
              </w:rPr>
            </w:pPr>
          </w:p>
        </w:tc>
        <w:tc>
          <w:tcPr>
            <w:tcW w:w="4140" w:type="dxa"/>
            <w:vAlign w:val="center"/>
          </w:tcPr>
          <w:p>
            <w:pPr>
              <w:spacing w:line="520" w:lineRule="exact"/>
              <w:rPr>
                <w:rFonts w:hint="eastAsia"/>
              </w:rPr>
            </w:pPr>
            <w:r>
              <w:rPr>
                <w:rFonts w:hint="eastAsia"/>
              </w:rPr>
              <w:t>江苏武进不锈钢股份有限公司</w:t>
            </w:r>
          </w:p>
          <w:p>
            <w:pPr>
              <w:spacing w:line="520" w:lineRule="exact"/>
              <w:rPr>
                <w:rFonts w:hint="eastAsia"/>
              </w:rPr>
            </w:pPr>
            <w:r>
              <w:rPr>
                <w:rFonts w:hint="eastAsia"/>
              </w:rPr>
              <w:t>浙江久立特材科技股份有限公司</w:t>
            </w:r>
          </w:p>
          <w:p>
            <w:pPr>
              <w:spacing w:line="520" w:lineRule="exact"/>
              <w:rPr>
                <w:rFonts w:hint="eastAsia"/>
              </w:rPr>
            </w:pPr>
            <w:r>
              <w:rPr>
                <w:rFonts w:hint="eastAsia"/>
              </w:rPr>
              <w:t>江苏银环精密钢管股份有限公司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520" w:lineRule="exact"/>
              <w:jc w:val="center"/>
              <w:rPr>
                <w:rFonts w:hint="eastAsia"/>
                <w:lang w:val="zh-CN"/>
              </w:rPr>
            </w:pPr>
            <w:r>
              <w:rPr>
                <w:rFonts w:hint="eastAsia"/>
                <w:lang w:val="zh-CN"/>
              </w:rPr>
              <w:t>5</w:t>
            </w:r>
          </w:p>
        </w:tc>
        <w:tc>
          <w:tcPr>
            <w:tcW w:w="1559" w:type="dxa"/>
            <w:vAlign w:val="center"/>
          </w:tcPr>
          <w:p>
            <w:pPr>
              <w:autoSpaceDE w:val="0"/>
              <w:autoSpaceDN w:val="0"/>
              <w:spacing w:line="520" w:lineRule="exact"/>
              <w:jc w:val="center"/>
              <w:rPr>
                <w:rFonts w:hint="eastAsia"/>
              </w:rPr>
            </w:pPr>
            <w:r>
              <w:rPr>
                <w:rFonts w:hint="eastAsia"/>
              </w:rPr>
              <w:t>油</w:t>
            </w:r>
            <w:r>
              <w:t>漆</w:t>
            </w:r>
          </w:p>
        </w:tc>
        <w:tc>
          <w:tcPr>
            <w:tcW w:w="2410" w:type="dxa"/>
            <w:vAlign w:val="center"/>
          </w:tcPr>
          <w:p>
            <w:pPr>
              <w:autoSpaceDE w:val="0"/>
              <w:autoSpaceDN w:val="0"/>
              <w:spacing w:line="520" w:lineRule="exact"/>
              <w:jc w:val="center"/>
              <w:rPr>
                <w:rFonts w:hint="eastAsia"/>
              </w:rPr>
            </w:pPr>
          </w:p>
        </w:tc>
        <w:tc>
          <w:tcPr>
            <w:tcW w:w="4140" w:type="dxa"/>
            <w:vAlign w:val="center"/>
          </w:tcPr>
          <w:p>
            <w:pPr>
              <w:spacing w:line="520" w:lineRule="exact"/>
              <w:rPr>
                <w:rFonts w:hint="eastAsia"/>
              </w:rPr>
            </w:pPr>
            <w:r>
              <w:rPr>
                <w:rFonts w:hint="eastAsia"/>
              </w:rPr>
              <w:t>佐敦涂料（张家港）有限公司</w:t>
            </w:r>
          </w:p>
          <w:p>
            <w:pPr>
              <w:spacing w:line="520" w:lineRule="exact"/>
              <w:rPr>
                <w:rFonts w:hint="eastAsia"/>
              </w:rPr>
            </w:pPr>
            <w:r>
              <w:rPr>
                <w:rFonts w:hint="eastAsia"/>
              </w:rPr>
              <w:t>阿克苏诺贝尔防护涂料（苏州）有限公司</w:t>
            </w:r>
          </w:p>
          <w:p>
            <w:pPr>
              <w:spacing w:line="520" w:lineRule="exact"/>
              <w:rPr>
                <w:rFonts w:hint="eastAsia"/>
              </w:rPr>
            </w:pPr>
            <w:r>
              <w:rPr>
                <w:rFonts w:hint="eastAsia"/>
              </w:rPr>
              <w:t>海虹老人（中国）管理有限公司</w:t>
            </w:r>
          </w:p>
          <w:p>
            <w:pPr>
              <w:spacing w:line="520" w:lineRule="exact"/>
              <w:rPr>
                <w:rFonts w:hint="eastAsia"/>
              </w:rPr>
            </w:pPr>
            <w:r>
              <w:rPr>
                <w:rFonts w:hint="eastAsia"/>
              </w:rPr>
              <w:t>庞贝捷涂料（昆山）有限公司</w:t>
            </w:r>
          </w:p>
          <w:p>
            <w:pPr>
              <w:spacing w:line="520" w:lineRule="exact"/>
              <w:rPr>
                <w:rFonts w:hint="eastAsia"/>
              </w:rPr>
            </w:pPr>
            <w:r>
              <w:rPr>
                <w:rFonts w:hint="eastAsia"/>
              </w:rPr>
              <w:t>宣伟（南通）涂料有限公司</w:t>
            </w:r>
          </w:p>
        </w:tc>
      </w:tr>
      <w:bookmarkEnd w:id="6"/>
      <w:bookmarkEnd w:id="7"/>
      <w:bookmarkEnd w:id="8"/>
      <w:bookmarkEnd w:id="9"/>
    </w:tbl>
    <w:p>
      <w:pPr>
        <w:widowControl/>
        <w:tabs>
          <w:tab w:val="clear" w:pos="1245"/>
        </w:tabs>
        <w:rPr>
          <w:rFonts w:hint="eastAsia"/>
        </w:rPr>
      </w:pPr>
    </w:p>
    <w:p>
      <w:pPr>
        <w:widowControl/>
        <w:tabs>
          <w:tab w:val="clear" w:pos="1245"/>
        </w:tabs>
        <w:rPr>
          <w:rFonts w:hint="eastAsia"/>
        </w:rPr>
      </w:pPr>
      <w:r>
        <w:rPr>
          <w:rFonts w:hint="eastAsia"/>
        </w:rPr>
        <w:br w:type="page"/>
      </w:r>
    </w:p>
    <w:p>
      <w:pPr>
        <w:widowControl/>
        <w:tabs>
          <w:tab w:val="clear" w:pos="1245"/>
        </w:tabs>
        <w:rPr>
          <w:rFonts w:hint="eastAsia"/>
        </w:rPr>
      </w:pPr>
      <w:r>
        <w:rPr>
          <w:rFonts w:hint="eastAsia"/>
        </w:rPr>
        <w:t>附件2：《法定代表人授权书》</w:t>
      </w:r>
    </w:p>
    <w:p>
      <w:pPr>
        <w:spacing w:line="360" w:lineRule="auto"/>
        <w:ind w:firstLine="636" w:firstLineChars="200"/>
        <w:jc w:val="center"/>
        <w:rPr>
          <w:rFonts w:hint="eastAsia" w:ascii="黑体" w:hAnsi="黑体" w:eastAsia="黑体"/>
          <w:sz w:val="32"/>
          <w:szCs w:val="32"/>
        </w:rPr>
      </w:pPr>
      <w:r>
        <w:rPr>
          <w:rFonts w:hint="eastAsia" w:ascii="黑体" w:hAnsi="黑体" w:eastAsia="黑体"/>
          <w:sz w:val="32"/>
          <w:szCs w:val="32"/>
        </w:rPr>
        <w:t>法定代表人授权书</w:t>
      </w:r>
    </w:p>
    <w:p>
      <w:pPr>
        <w:spacing w:line="360" w:lineRule="auto"/>
        <w:ind w:firstLine="476" w:firstLineChars="200"/>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参与滨化集团股份有限公司组织的供应商入网、竞卖、招投标、商务谈判、合同签订等业务相关的活动，代理人在以上活动中以本公司的名义处理的一切与之有关的事务，我司均予以承认。被授权人无权转让授权。</w:t>
      </w:r>
    </w:p>
    <w:p>
      <w:pPr>
        <w:spacing w:line="360" w:lineRule="auto"/>
        <w:ind w:firstLine="476"/>
        <w:rPr>
          <w:rFonts w:hint="eastAsia"/>
          <w:sz w:val="24"/>
          <w:szCs w:val="24"/>
        </w:rPr>
      </w:pPr>
      <w:r>
        <w:rPr>
          <w:rFonts w:hint="eastAsia"/>
          <w:sz w:val="24"/>
          <w:szCs w:val="24"/>
        </w:rPr>
        <w:t>代理人负责业务范围为：</w:t>
      </w:r>
    </w:p>
    <w:p>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pPr>
        <w:spacing w:line="360" w:lineRule="auto"/>
        <w:ind w:firstLine="476"/>
        <w:rPr>
          <w:rFonts w:hint="eastAsia"/>
          <w:sz w:val="24"/>
          <w:szCs w:val="24"/>
          <w:u w:val="single"/>
        </w:rPr>
      </w:pPr>
      <w:r>
        <w:rPr>
          <w:rFonts w:hint="eastAsia"/>
          <w:sz w:val="24"/>
          <w:szCs w:val="24"/>
        </w:rPr>
        <w:t>法定代表人（签字/ 盖章）：</w:t>
      </w:r>
    </w:p>
    <w:p>
      <w:pPr>
        <w:spacing w:line="360" w:lineRule="auto"/>
        <w:ind w:firstLine="476"/>
        <w:rPr>
          <w:rFonts w:hint="eastAsia"/>
          <w:sz w:val="24"/>
          <w:szCs w:val="24"/>
          <w:u w:val="single"/>
        </w:rPr>
      </w:pPr>
      <w:r>
        <w:rPr>
          <w:rFonts w:hint="eastAsia"/>
          <w:sz w:val="24"/>
          <w:szCs w:val="24"/>
        </w:rPr>
        <w:t>被授权人（签字）：</w:t>
      </w:r>
    </w:p>
    <w:p>
      <w:pPr>
        <w:spacing w:line="360" w:lineRule="auto"/>
        <w:ind w:firstLine="476"/>
        <w:rPr>
          <w:rFonts w:hint="eastAsia"/>
          <w:sz w:val="24"/>
          <w:szCs w:val="24"/>
          <w:u w:val="single"/>
        </w:rPr>
      </w:pPr>
      <w:r>
        <w:rPr>
          <w:rFonts w:hint="eastAsia"/>
          <w:sz w:val="24"/>
          <w:szCs w:val="24"/>
        </w:rPr>
        <w:t>公司名称（盖章）：</w:t>
      </w:r>
    </w:p>
    <w:p>
      <w:pPr>
        <w:spacing w:line="360" w:lineRule="auto"/>
        <w:ind w:firstLine="476"/>
        <w:rPr>
          <w:rFonts w:hint="eastAsia"/>
          <w:sz w:val="24"/>
          <w:szCs w:val="21"/>
        </w:rPr>
      </w:pPr>
      <w:r>
        <w:rPr>
          <w:rFonts w:hint="eastAsia"/>
          <w:sz w:val="24"/>
          <w:szCs w:val="24"/>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ind w:firstLine="476"/>
              <w:rPr>
                <w:rFonts w:hint="eastAsia"/>
                <w:sz w:val="24"/>
                <w:szCs w:val="24"/>
              </w:rPr>
            </w:pPr>
            <w:r>
              <w:rPr>
                <w:rFonts w:hint="eastAsia"/>
                <w:sz w:val="24"/>
                <w:szCs w:val="24"/>
              </w:rPr>
              <w:t>正面</w:t>
            </w:r>
          </w:p>
        </w:tc>
        <w:tc>
          <w:tcPr>
            <w:tcW w:w="4264" w:type="dxa"/>
            <w:tcBorders>
              <w:top w:val="single" w:color="auto" w:sz="4" w:space="0"/>
              <w:left w:val="single" w:color="auto" w:sz="4" w:space="0"/>
              <w:bottom w:val="single" w:color="auto" w:sz="4" w:space="0"/>
              <w:right w:val="single" w:color="auto" w:sz="4" w:space="0"/>
            </w:tcBorders>
          </w:tcPr>
          <w:p>
            <w:pPr>
              <w:ind w:firstLine="476"/>
              <w:rPr>
                <w:rFonts w:hint="eastAsia"/>
                <w:sz w:val="24"/>
                <w:szCs w:val="24"/>
              </w:rPr>
            </w:pPr>
            <w:r>
              <w:rPr>
                <w:rFonts w:hint="eastAsia"/>
                <w:sz w:val="24"/>
                <w:szCs w:val="24"/>
              </w:rPr>
              <w:t>反面</w:t>
            </w:r>
          </w:p>
        </w:tc>
      </w:tr>
    </w:tbl>
    <w:p>
      <w:pPr>
        <w:ind w:firstLine="476"/>
        <w:rPr>
          <w:rFonts w:hint="eastAsia" w:cs="Times New Roman"/>
          <w:sz w:val="20"/>
          <w:szCs w:val="24"/>
          <w:lang w:val="zh-CN" w:bidi="zh-CN"/>
        </w:rPr>
      </w:pPr>
      <w:r>
        <w:rPr>
          <w:rFonts w:hint="eastAsia"/>
          <w:sz w:val="24"/>
          <w:szCs w:val="24"/>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7" w:type="dxa"/>
            <w:tcBorders>
              <w:top w:val="single" w:color="auto" w:sz="4" w:space="0"/>
              <w:left w:val="single" w:color="auto" w:sz="4" w:space="0"/>
              <w:bottom w:val="single" w:color="auto" w:sz="4" w:space="0"/>
              <w:right w:val="single" w:color="auto" w:sz="4" w:space="0"/>
            </w:tcBorders>
          </w:tcPr>
          <w:p>
            <w:pPr>
              <w:ind w:firstLine="476"/>
              <w:rPr>
                <w:rFonts w:hint="eastAsia" w:cs="仿宋"/>
                <w:sz w:val="24"/>
                <w:szCs w:val="24"/>
              </w:rPr>
            </w:pPr>
            <w:r>
              <w:rPr>
                <w:rFonts w:hint="eastAsia"/>
                <w:sz w:val="24"/>
                <w:szCs w:val="24"/>
              </w:rPr>
              <w:t>正面</w:t>
            </w:r>
          </w:p>
        </w:tc>
        <w:tc>
          <w:tcPr>
            <w:tcW w:w="4268" w:type="dxa"/>
            <w:tcBorders>
              <w:top w:val="single" w:color="auto" w:sz="4" w:space="0"/>
              <w:left w:val="single" w:color="auto" w:sz="4" w:space="0"/>
              <w:bottom w:val="single" w:color="auto" w:sz="4" w:space="0"/>
              <w:right w:val="single" w:color="auto" w:sz="4" w:space="0"/>
            </w:tcBorders>
          </w:tcPr>
          <w:p>
            <w:pPr>
              <w:ind w:firstLine="476"/>
              <w:rPr>
                <w:rFonts w:hint="eastAsia"/>
                <w:sz w:val="24"/>
                <w:szCs w:val="24"/>
              </w:rPr>
            </w:pPr>
            <w:r>
              <w:rPr>
                <w:rFonts w:hint="eastAsia"/>
                <w:sz w:val="24"/>
                <w:szCs w:val="24"/>
              </w:rPr>
              <w:t>反面</w:t>
            </w:r>
          </w:p>
        </w:tc>
      </w:tr>
    </w:tbl>
    <w:p>
      <w:pPr>
        <w:ind w:firstLine="596"/>
        <w:rPr>
          <w:rFonts w:hint="eastAsia"/>
        </w:rPr>
      </w:pPr>
    </w:p>
    <w:p>
      <w:pPr>
        <w:ind w:firstLine="596"/>
        <w:rPr>
          <w:rFonts w:hint="eastAsia"/>
        </w:rPr>
      </w:pPr>
    </w:p>
    <w:p>
      <w:pPr>
        <w:rPr>
          <w:rFonts w:hint="eastAsia"/>
          <w:kern w:val="0"/>
          <w:sz w:val="22"/>
          <w:szCs w:val="21"/>
        </w:rPr>
      </w:pPr>
      <w:r>
        <w:rPr>
          <w:rFonts w:hint="eastAsia"/>
        </w:rPr>
        <w:t>附件3：</w:t>
      </w:r>
    </w:p>
    <w:p>
      <w:pPr>
        <w:ind w:firstLine="3278" w:firstLineChars="1100"/>
        <w:rPr>
          <w:rFonts w:hint="eastAsia"/>
          <w:lang w:val="zh-CN" w:bidi="zh-CN"/>
        </w:rPr>
      </w:pPr>
      <w:r>
        <w:rPr>
          <w:rFonts w:hint="eastAsia"/>
        </w:rPr>
        <w:t>公司联系人信息</w:t>
      </w:r>
    </w:p>
    <w:p>
      <w:pPr>
        <w:ind w:firstLine="596"/>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公司名称</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联系人</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电话</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邮箱</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保证金退还信息</w:t>
            </w:r>
          </w:p>
          <w:p>
            <w:pPr>
              <w:ind w:firstLine="596"/>
              <w:jc w:val="center"/>
              <w:rPr>
                <w:rFonts w:hint="eastAsia"/>
              </w:rPr>
            </w:pPr>
            <w:r>
              <w:rPr>
                <w:rFonts w:hint="eastAsia"/>
              </w:rPr>
              <w:t>（开户行及行号）</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r>
              <w:rPr>
                <w:rFonts w:hint="eastAsia"/>
              </w:rPr>
              <w:t>保证金退还信息</w:t>
            </w:r>
          </w:p>
          <w:p>
            <w:pPr>
              <w:ind w:firstLine="596"/>
              <w:jc w:val="center"/>
              <w:rPr>
                <w:rFonts w:hint="eastAsia"/>
              </w:rPr>
            </w:pPr>
            <w:r>
              <w:rPr>
                <w:rFonts w:hint="eastAsia"/>
              </w:rPr>
              <w:t>（银行账号）</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2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ascii="宋体" w:hAnsi="宋体" w:eastAsia="宋体"/>
              </w:rPr>
            </w:pPr>
            <w:r>
              <w:rPr>
                <w:rFonts w:hint="eastAsia"/>
              </w:rPr>
              <w:t>公司名称（盖章）</w:t>
            </w:r>
          </w:p>
        </w:tc>
        <w:tc>
          <w:tcPr>
            <w:tcW w:w="4473" w:type="dxa"/>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r>
    </w:tbl>
    <w:p>
      <w:pPr>
        <w:widowControl/>
        <w:tabs>
          <w:tab w:val="clear" w:pos="1245"/>
        </w:tabs>
        <w:ind w:firstLine="596"/>
        <w:rPr>
          <w:rFonts w:hint="eastAsia"/>
        </w:rPr>
        <w:sectPr>
          <w:pgSz w:w="11906" w:h="16838"/>
          <w:pgMar w:top="1440" w:right="1800" w:bottom="1440" w:left="1800" w:header="851" w:footer="992" w:gutter="0"/>
          <w:cols w:space="720" w:num="1"/>
          <w:docGrid w:type="lines" w:linePitch="312" w:charSpace="0"/>
        </w:sectPr>
      </w:pPr>
    </w:p>
    <w:p>
      <w:pPr>
        <w:rPr>
          <w:rFonts w:hint="eastAsia"/>
        </w:rPr>
      </w:pPr>
      <w:r>
        <w:rPr>
          <w:rFonts w:hint="eastAsia"/>
        </w:rPr>
        <w:t>附件4：报名信息表</w:t>
      </w:r>
    </w:p>
    <w:p>
      <w:pPr>
        <w:ind w:firstLine="596"/>
        <w:rPr>
          <w:rFonts w:hint="eastAsia"/>
        </w:rPr>
      </w:pPr>
    </w:p>
    <w:tbl>
      <w:tblPr>
        <w:tblStyle w:val="8"/>
        <w:tblW w:w="5000" w:type="pct"/>
        <w:jc w:val="center"/>
        <w:tblLayout w:type="autofit"/>
        <w:tblCellMar>
          <w:top w:w="0" w:type="dxa"/>
          <w:left w:w="108" w:type="dxa"/>
          <w:bottom w:w="0" w:type="dxa"/>
          <w:right w:w="108" w:type="dxa"/>
        </w:tblCellMar>
      </w:tblPr>
      <w:tblGrid>
        <w:gridCol w:w="1506"/>
        <w:gridCol w:w="2186"/>
        <w:gridCol w:w="2067"/>
        <w:gridCol w:w="2305"/>
        <w:gridCol w:w="2186"/>
        <w:gridCol w:w="2353"/>
        <w:gridCol w:w="1571"/>
      </w:tblGrid>
      <w:tr>
        <w:tblPrEx>
          <w:tblCellMar>
            <w:top w:w="0" w:type="dxa"/>
            <w:left w:w="108" w:type="dxa"/>
            <w:bottom w:w="0" w:type="dxa"/>
            <w:right w:w="108" w:type="dxa"/>
          </w:tblCellMar>
        </w:tblPrEx>
        <w:trPr>
          <w:trHeight w:val="2280"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rPr>
            </w:pPr>
            <w:r>
              <w:rPr>
                <w:rFonts w:hint="eastAsia"/>
                <w:sz w:val="28"/>
                <w:szCs w:val="28"/>
              </w:rPr>
              <w:t>单位名称</w:t>
            </w:r>
          </w:p>
        </w:tc>
        <w:tc>
          <w:tcPr>
            <w:tcW w:w="771" w:type="pct"/>
            <w:tcBorders>
              <w:top w:val="single" w:color="auto" w:sz="4" w:space="0"/>
              <w:left w:val="single" w:color="auto" w:sz="4" w:space="0"/>
              <w:bottom w:val="single" w:color="000000" w:sz="4" w:space="0"/>
              <w:right w:val="single" w:color="auto" w:sz="4" w:space="0"/>
            </w:tcBorders>
            <w:noWrap/>
            <w:vAlign w:val="center"/>
          </w:tcPr>
          <w:p>
            <w:pPr>
              <w:jc w:val="center"/>
              <w:rPr>
                <w:rFonts w:hint="eastAsia"/>
                <w:sz w:val="28"/>
                <w:szCs w:val="28"/>
              </w:rPr>
            </w:pPr>
            <w:r>
              <w:rPr>
                <w:rFonts w:hint="eastAsia"/>
                <w:sz w:val="28"/>
                <w:szCs w:val="28"/>
              </w:rPr>
              <w:t>公司注册资本</w:t>
            </w:r>
          </w:p>
        </w:tc>
        <w:tc>
          <w:tcPr>
            <w:tcW w:w="729" w:type="pct"/>
            <w:tcBorders>
              <w:top w:val="single" w:color="auto" w:sz="4" w:space="0"/>
              <w:left w:val="single" w:color="auto" w:sz="4" w:space="0"/>
              <w:bottom w:val="single" w:color="000000" w:sz="4" w:space="0"/>
              <w:right w:val="single" w:color="auto" w:sz="4" w:space="0"/>
            </w:tcBorders>
            <w:noWrap/>
            <w:vAlign w:val="center"/>
          </w:tcPr>
          <w:p>
            <w:pPr>
              <w:jc w:val="center"/>
              <w:rPr>
                <w:rFonts w:hint="eastAsia"/>
                <w:sz w:val="28"/>
                <w:szCs w:val="28"/>
              </w:rPr>
            </w:pPr>
            <w:r>
              <w:rPr>
                <w:rFonts w:hint="eastAsia"/>
                <w:sz w:val="28"/>
                <w:szCs w:val="28"/>
              </w:rPr>
              <w:t>成立时间</w:t>
            </w:r>
          </w:p>
        </w:tc>
        <w:tc>
          <w:tcPr>
            <w:tcW w:w="813" w:type="pct"/>
            <w:tcBorders>
              <w:top w:val="single" w:color="auto" w:sz="4" w:space="0"/>
              <w:left w:val="single" w:color="auto" w:sz="4" w:space="0"/>
              <w:bottom w:val="single" w:color="000000" w:sz="4" w:space="0"/>
              <w:right w:val="single" w:color="auto" w:sz="4" w:space="0"/>
            </w:tcBorders>
            <w:noWrap/>
            <w:vAlign w:val="center"/>
          </w:tcPr>
          <w:p>
            <w:pPr>
              <w:jc w:val="center"/>
              <w:rPr>
                <w:rFonts w:hint="eastAsia"/>
                <w:sz w:val="28"/>
                <w:szCs w:val="28"/>
              </w:rPr>
            </w:pPr>
            <w:r>
              <w:rPr>
                <w:rFonts w:hint="eastAsia"/>
                <w:sz w:val="28"/>
                <w:szCs w:val="28"/>
              </w:rPr>
              <w:t>被授权人</w:t>
            </w:r>
          </w:p>
        </w:tc>
        <w:tc>
          <w:tcPr>
            <w:tcW w:w="771" w:type="pct"/>
            <w:tcBorders>
              <w:top w:val="single" w:color="auto" w:sz="4" w:space="0"/>
              <w:left w:val="single" w:color="auto" w:sz="4" w:space="0"/>
              <w:bottom w:val="single" w:color="000000" w:sz="4" w:space="0"/>
              <w:right w:val="single" w:color="auto" w:sz="4" w:space="0"/>
            </w:tcBorders>
            <w:noWrap/>
            <w:vAlign w:val="center"/>
          </w:tcPr>
          <w:p>
            <w:pPr>
              <w:jc w:val="center"/>
              <w:rPr>
                <w:rFonts w:hint="eastAsia"/>
                <w:sz w:val="28"/>
                <w:szCs w:val="28"/>
              </w:rPr>
            </w:pPr>
            <w:r>
              <w:rPr>
                <w:rFonts w:hint="eastAsia"/>
                <w:sz w:val="28"/>
                <w:szCs w:val="28"/>
              </w:rPr>
              <w:t>被授权人</w:t>
            </w:r>
          </w:p>
          <w:p>
            <w:pPr>
              <w:jc w:val="center"/>
              <w:rPr>
                <w:rFonts w:hint="eastAsia"/>
                <w:sz w:val="28"/>
                <w:szCs w:val="28"/>
              </w:rPr>
            </w:pPr>
            <w:r>
              <w:rPr>
                <w:rFonts w:hint="eastAsia"/>
                <w:sz w:val="28"/>
                <w:szCs w:val="28"/>
              </w:rPr>
              <w:t>联系电话</w:t>
            </w:r>
          </w:p>
        </w:tc>
        <w:tc>
          <w:tcPr>
            <w:tcW w:w="830" w:type="pct"/>
            <w:tcBorders>
              <w:top w:val="single" w:color="auto" w:sz="4" w:space="0"/>
              <w:left w:val="single" w:color="auto" w:sz="4" w:space="0"/>
              <w:bottom w:val="single" w:color="000000" w:sz="4" w:space="0"/>
              <w:right w:val="single" w:color="auto" w:sz="4" w:space="0"/>
            </w:tcBorders>
            <w:vAlign w:val="center"/>
          </w:tcPr>
          <w:p>
            <w:pPr>
              <w:jc w:val="center"/>
              <w:rPr>
                <w:rFonts w:hint="eastAsia"/>
                <w:sz w:val="28"/>
                <w:szCs w:val="28"/>
              </w:rPr>
            </w:pPr>
            <w:r>
              <w:rPr>
                <w:rFonts w:hint="eastAsia"/>
                <w:sz w:val="28"/>
                <w:szCs w:val="28"/>
              </w:rPr>
              <w:t>联系邮箱</w:t>
            </w:r>
          </w:p>
        </w:tc>
        <w:tc>
          <w:tcPr>
            <w:tcW w:w="55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8"/>
                <w:szCs w:val="28"/>
              </w:rPr>
            </w:pPr>
            <w:r>
              <w:rPr>
                <w:rFonts w:hint="eastAsia"/>
                <w:sz w:val="28"/>
                <w:szCs w:val="28"/>
              </w:rPr>
              <w:t>备注</w:t>
            </w:r>
          </w:p>
        </w:tc>
      </w:tr>
      <w:tr>
        <w:tblPrEx>
          <w:tblCellMar>
            <w:top w:w="0" w:type="dxa"/>
            <w:left w:w="108" w:type="dxa"/>
            <w:bottom w:w="0" w:type="dxa"/>
            <w:right w:w="108" w:type="dxa"/>
          </w:tblCellMar>
        </w:tblPrEx>
        <w:trPr>
          <w:trHeight w:val="1742"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ind w:firstLine="596"/>
              <w:jc w:val="center"/>
              <w:rPr>
                <w:rFonts w:hint="eastAsia"/>
              </w:rPr>
            </w:pPr>
          </w:p>
        </w:tc>
        <w:tc>
          <w:tcPr>
            <w:tcW w:w="771" w:type="pct"/>
            <w:tcBorders>
              <w:top w:val="nil"/>
              <w:left w:val="single" w:color="auto" w:sz="4" w:space="0"/>
              <w:bottom w:val="single" w:color="auto" w:sz="4" w:space="0"/>
              <w:right w:val="single" w:color="auto" w:sz="4" w:space="0"/>
            </w:tcBorders>
            <w:noWrap/>
            <w:vAlign w:val="center"/>
          </w:tcPr>
          <w:p>
            <w:pPr>
              <w:ind w:firstLine="596"/>
              <w:jc w:val="center"/>
              <w:rPr>
                <w:rFonts w:hint="eastAsia"/>
              </w:rPr>
            </w:pPr>
          </w:p>
        </w:tc>
        <w:tc>
          <w:tcPr>
            <w:tcW w:w="729" w:type="pct"/>
            <w:tcBorders>
              <w:top w:val="nil"/>
              <w:left w:val="nil"/>
              <w:bottom w:val="single" w:color="auto" w:sz="4" w:space="0"/>
              <w:right w:val="single" w:color="auto" w:sz="4" w:space="0"/>
            </w:tcBorders>
            <w:noWrap/>
            <w:vAlign w:val="center"/>
          </w:tcPr>
          <w:p>
            <w:pPr>
              <w:ind w:firstLine="596"/>
              <w:jc w:val="center"/>
              <w:rPr>
                <w:rFonts w:hint="eastAsia"/>
              </w:rPr>
            </w:pPr>
          </w:p>
        </w:tc>
        <w:tc>
          <w:tcPr>
            <w:tcW w:w="813" w:type="pct"/>
            <w:tcBorders>
              <w:top w:val="nil"/>
              <w:left w:val="nil"/>
              <w:bottom w:val="single" w:color="auto" w:sz="4" w:space="0"/>
              <w:right w:val="single" w:color="auto" w:sz="4" w:space="0"/>
            </w:tcBorders>
            <w:noWrap/>
            <w:vAlign w:val="center"/>
          </w:tcPr>
          <w:p>
            <w:pPr>
              <w:ind w:firstLine="596"/>
              <w:jc w:val="center"/>
              <w:rPr>
                <w:rFonts w:hint="eastAsia"/>
              </w:rPr>
            </w:pPr>
          </w:p>
        </w:tc>
        <w:tc>
          <w:tcPr>
            <w:tcW w:w="771" w:type="pct"/>
            <w:tcBorders>
              <w:top w:val="nil"/>
              <w:left w:val="nil"/>
              <w:bottom w:val="single" w:color="auto" w:sz="4" w:space="0"/>
              <w:right w:val="single" w:color="auto" w:sz="4" w:space="0"/>
            </w:tcBorders>
            <w:noWrap/>
            <w:vAlign w:val="center"/>
          </w:tcPr>
          <w:p>
            <w:pPr>
              <w:ind w:firstLine="596"/>
              <w:jc w:val="center"/>
              <w:rPr>
                <w:rFonts w:hint="eastAsia"/>
              </w:rPr>
            </w:pPr>
          </w:p>
        </w:tc>
        <w:tc>
          <w:tcPr>
            <w:tcW w:w="830" w:type="pct"/>
            <w:tcBorders>
              <w:top w:val="nil"/>
              <w:left w:val="nil"/>
              <w:bottom w:val="single" w:color="auto" w:sz="4" w:space="0"/>
              <w:right w:val="single" w:color="auto" w:sz="4" w:space="0"/>
            </w:tcBorders>
            <w:noWrap/>
            <w:vAlign w:val="center"/>
          </w:tcPr>
          <w:p>
            <w:pPr>
              <w:ind w:firstLine="596"/>
              <w:jc w:val="center"/>
              <w:rPr>
                <w:rFonts w:hint="eastAsia"/>
              </w:rPr>
            </w:pPr>
          </w:p>
        </w:tc>
        <w:tc>
          <w:tcPr>
            <w:tcW w:w="554" w:type="pct"/>
            <w:tcBorders>
              <w:top w:val="single" w:color="auto" w:sz="4" w:space="0"/>
              <w:left w:val="single" w:color="auto" w:sz="4" w:space="0"/>
              <w:bottom w:val="single" w:color="auto" w:sz="4" w:space="0"/>
              <w:right w:val="single" w:color="auto" w:sz="4" w:space="0"/>
            </w:tcBorders>
            <w:noWrap/>
            <w:vAlign w:val="center"/>
          </w:tcPr>
          <w:p>
            <w:pPr>
              <w:ind w:firstLine="596"/>
              <w:jc w:val="center"/>
              <w:rPr>
                <w:rFonts w:hint="eastAsia"/>
              </w:rPr>
            </w:pPr>
          </w:p>
        </w:tc>
      </w:tr>
    </w:tbl>
    <w:p>
      <w:pPr>
        <w:ind w:firstLine="596"/>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93F81"/>
    <w:multiLevelType w:val="multilevel"/>
    <w:tmpl w:val="58993F81"/>
    <w:lvl w:ilvl="0" w:tentative="0">
      <w:start w:val="1"/>
      <w:numFmt w:val="decimal"/>
      <w:pStyle w:val="12"/>
      <w:lvlText w:val="%1、"/>
      <w:lvlJc w:val="left"/>
      <w:pPr>
        <w:ind w:left="1360" w:hanging="720"/>
      </w:pPr>
      <w:rPr>
        <w:rFonts w:hint="default"/>
      </w:rPr>
    </w:lvl>
    <w:lvl w:ilvl="1" w:tentative="0">
      <w:start w:val="1"/>
      <w:numFmt w:val="lowerLetter"/>
      <w:pStyle w:val="22"/>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lODM2N2YxZjQxMjc2MWEwYjk2YzYyMDMzNjdhMjUifQ=="/>
  </w:docVars>
  <w:rsids>
    <w:rsidRoot w:val="00B86BD5"/>
    <w:rsid w:val="000023C0"/>
    <w:rsid w:val="0000640D"/>
    <w:rsid w:val="00007BA3"/>
    <w:rsid w:val="00011544"/>
    <w:rsid w:val="00012461"/>
    <w:rsid w:val="00012914"/>
    <w:rsid w:val="000150DC"/>
    <w:rsid w:val="00015CE3"/>
    <w:rsid w:val="00022EA2"/>
    <w:rsid w:val="000240CC"/>
    <w:rsid w:val="00024F41"/>
    <w:rsid w:val="000322CE"/>
    <w:rsid w:val="00033840"/>
    <w:rsid w:val="000360B4"/>
    <w:rsid w:val="000473FF"/>
    <w:rsid w:val="00051DD3"/>
    <w:rsid w:val="00056AE9"/>
    <w:rsid w:val="00062BAB"/>
    <w:rsid w:val="00063D98"/>
    <w:rsid w:val="0006437A"/>
    <w:rsid w:val="00066153"/>
    <w:rsid w:val="000705EA"/>
    <w:rsid w:val="00074725"/>
    <w:rsid w:val="00077357"/>
    <w:rsid w:val="000930C4"/>
    <w:rsid w:val="000A0021"/>
    <w:rsid w:val="000A365B"/>
    <w:rsid w:val="000A5771"/>
    <w:rsid w:val="000B51AD"/>
    <w:rsid w:val="000B5803"/>
    <w:rsid w:val="000B6BAE"/>
    <w:rsid w:val="000C509B"/>
    <w:rsid w:val="000C659E"/>
    <w:rsid w:val="000C7168"/>
    <w:rsid w:val="000D0736"/>
    <w:rsid w:val="000D79B9"/>
    <w:rsid w:val="000E021D"/>
    <w:rsid w:val="000E36E5"/>
    <w:rsid w:val="000E7948"/>
    <w:rsid w:val="000F3EB6"/>
    <w:rsid w:val="000F4209"/>
    <w:rsid w:val="000F4375"/>
    <w:rsid w:val="000F5DD6"/>
    <w:rsid w:val="00101B11"/>
    <w:rsid w:val="001049AE"/>
    <w:rsid w:val="00106326"/>
    <w:rsid w:val="00110A02"/>
    <w:rsid w:val="00110A67"/>
    <w:rsid w:val="0011497E"/>
    <w:rsid w:val="00120556"/>
    <w:rsid w:val="00120AB4"/>
    <w:rsid w:val="0013060E"/>
    <w:rsid w:val="0013421A"/>
    <w:rsid w:val="0013519D"/>
    <w:rsid w:val="0013597F"/>
    <w:rsid w:val="00137079"/>
    <w:rsid w:val="00140591"/>
    <w:rsid w:val="00143CAB"/>
    <w:rsid w:val="001446AE"/>
    <w:rsid w:val="00146F62"/>
    <w:rsid w:val="00156A50"/>
    <w:rsid w:val="00160DC4"/>
    <w:rsid w:val="00161042"/>
    <w:rsid w:val="00161647"/>
    <w:rsid w:val="00161C07"/>
    <w:rsid w:val="0016356B"/>
    <w:rsid w:val="00163EB7"/>
    <w:rsid w:val="00165A5F"/>
    <w:rsid w:val="00165C46"/>
    <w:rsid w:val="001767E0"/>
    <w:rsid w:val="00186953"/>
    <w:rsid w:val="00191258"/>
    <w:rsid w:val="0019557E"/>
    <w:rsid w:val="001A1A29"/>
    <w:rsid w:val="001A31B9"/>
    <w:rsid w:val="001A46E7"/>
    <w:rsid w:val="001B0D68"/>
    <w:rsid w:val="001B26EB"/>
    <w:rsid w:val="001B353C"/>
    <w:rsid w:val="001C2338"/>
    <w:rsid w:val="001C346E"/>
    <w:rsid w:val="001C45C5"/>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3350"/>
    <w:rsid w:val="002369A9"/>
    <w:rsid w:val="00237063"/>
    <w:rsid w:val="00237FB7"/>
    <w:rsid w:val="0024015E"/>
    <w:rsid w:val="00242366"/>
    <w:rsid w:val="00245CCB"/>
    <w:rsid w:val="00247872"/>
    <w:rsid w:val="00253169"/>
    <w:rsid w:val="00253210"/>
    <w:rsid w:val="002535F8"/>
    <w:rsid w:val="002566C2"/>
    <w:rsid w:val="002624EB"/>
    <w:rsid w:val="00264232"/>
    <w:rsid w:val="00266D72"/>
    <w:rsid w:val="002750CB"/>
    <w:rsid w:val="00280074"/>
    <w:rsid w:val="0028028A"/>
    <w:rsid w:val="002804B9"/>
    <w:rsid w:val="002810FF"/>
    <w:rsid w:val="00281FEA"/>
    <w:rsid w:val="00287EB2"/>
    <w:rsid w:val="0029361F"/>
    <w:rsid w:val="002967A9"/>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060D5"/>
    <w:rsid w:val="00306706"/>
    <w:rsid w:val="00314402"/>
    <w:rsid w:val="0032032E"/>
    <w:rsid w:val="0032287C"/>
    <w:rsid w:val="003269FB"/>
    <w:rsid w:val="0033363C"/>
    <w:rsid w:val="00344013"/>
    <w:rsid w:val="00344BEC"/>
    <w:rsid w:val="00356CC8"/>
    <w:rsid w:val="00357E0F"/>
    <w:rsid w:val="00361600"/>
    <w:rsid w:val="003622D9"/>
    <w:rsid w:val="003627B4"/>
    <w:rsid w:val="00364B7F"/>
    <w:rsid w:val="00372CA4"/>
    <w:rsid w:val="003772CA"/>
    <w:rsid w:val="00380DC2"/>
    <w:rsid w:val="0038113A"/>
    <w:rsid w:val="00384AF7"/>
    <w:rsid w:val="003866A1"/>
    <w:rsid w:val="00390D46"/>
    <w:rsid w:val="00392396"/>
    <w:rsid w:val="00393048"/>
    <w:rsid w:val="003A5A31"/>
    <w:rsid w:val="003A66A2"/>
    <w:rsid w:val="003B0190"/>
    <w:rsid w:val="003B2F46"/>
    <w:rsid w:val="003B39A0"/>
    <w:rsid w:val="003B4F96"/>
    <w:rsid w:val="003B697D"/>
    <w:rsid w:val="003C1A60"/>
    <w:rsid w:val="003C3D9A"/>
    <w:rsid w:val="003D1AF8"/>
    <w:rsid w:val="003D2EB3"/>
    <w:rsid w:val="003D3AFC"/>
    <w:rsid w:val="003D3D07"/>
    <w:rsid w:val="003D47A6"/>
    <w:rsid w:val="003D5651"/>
    <w:rsid w:val="003D6C67"/>
    <w:rsid w:val="003E54CC"/>
    <w:rsid w:val="003E601B"/>
    <w:rsid w:val="003E72C0"/>
    <w:rsid w:val="003F0961"/>
    <w:rsid w:val="00403D81"/>
    <w:rsid w:val="00410BE8"/>
    <w:rsid w:val="00411559"/>
    <w:rsid w:val="004130D1"/>
    <w:rsid w:val="004150C2"/>
    <w:rsid w:val="0041605F"/>
    <w:rsid w:val="00416DAE"/>
    <w:rsid w:val="00423161"/>
    <w:rsid w:val="00425E72"/>
    <w:rsid w:val="00434AE3"/>
    <w:rsid w:val="00434D85"/>
    <w:rsid w:val="00437035"/>
    <w:rsid w:val="0044078D"/>
    <w:rsid w:val="004441E8"/>
    <w:rsid w:val="00445A6D"/>
    <w:rsid w:val="004474FE"/>
    <w:rsid w:val="00450B7A"/>
    <w:rsid w:val="00450C4E"/>
    <w:rsid w:val="00451046"/>
    <w:rsid w:val="00451850"/>
    <w:rsid w:val="00451CB9"/>
    <w:rsid w:val="00452407"/>
    <w:rsid w:val="0045466E"/>
    <w:rsid w:val="00455BE8"/>
    <w:rsid w:val="0045774A"/>
    <w:rsid w:val="00460A02"/>
    <w:rsid w:val="00460CBA"/>
    <w:rsid w:val="00461BC4"/>
    <w:rsid w:val="00463053"/>
    <w:rsid w:val="0046703A"/>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E5D12"/>
    <w:rsid w:val="004F1CE3"/>
    <w:rsid w:val="004F5BE3"/>
    <w:rsid w:val="004F6C92"/>
    <w:rsid w:val="004F710E"/>
    <w:rsid w:val="004F7B04"/>
    <w:rsid w:val="00500201"/>
    <w:rsid w:val="00500FF3"/>
    <w:rsid w:val="005034E4"/>
    <w:rsid w:val="00503F93"/>
    <w:rsid w:val="005101E0"/>
    <w:rsid w:val="005105C5"/>
    <w:rsid w:val="0051226F"/>
    <w:rsid w:val="00514BCE"/>
    <w:rsid w:val="00517325"/>
    <w:rsid w:val="0052249D"/>
    <w:rsid w:val="00522D83"/>
    <w:rsid w:val="005231BA"/>
    <w:rsid w:val="00523B3B"/>
    <w:rsid w:val="005243B2"/>
    <w:rsid w:val="00524859"/>
    <w:rsid w:val="005272AA"/>
    <w:rsid w:val="00527BDF"/>
    <w:rsid w:val="00530B99"/>
    <w:rsid w:val="00531716"/>
    <w:rsid w:val="00533BF2"/>
    <w:rsid w:val="00540174"/>
    <w:rsid w:val="00541359"/>
    <w:rsid w:val="00543D63"/>
    <w:rsid w:val="00544B31"/>
    <w:rsid w:val="005513F4"/>
    <w:rsid w:val="00557A6B"/>
    <w:rsid w:val="0057025A"/>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0061"/>
    <w:rsid w:val="005C1636"/>
    <w:rsid w:val="005C3189"/>
    <w:rsid w:val="005C3544"/>
    <w:rsid w:val="005C40C8"/>
    <w:rsid w:val="005C5F72"/>
    <w:rsid w:val="005C600F"/>
    <w:rsid w:val="005D0D16"/>
    <w:rsid w:val="005D58E6"/>
    <w:rsid w:val="005E03CA"/>
    <w:rsid w:val="005E0A3B"/>
    <w:rsid w:val="005E26A0"/>
    <w:rsid w:val="005E3038"/>
    <w:rsid w:val="005F0036"/>
    <w:rsid w:val="005F03CF"/>
    <w:rsid w:val="005F1AC1"/>
    <w:rsid w:val="005F3DF2"/>
    <w:rsid w:val="005F3EBD"/>
    <w:rsid w:val="005F461D"/>
    <w:rsid w:val="00601F6C"/>
    <w:rsid w:val="00604239"/>
    <w:rsid w:val="00604761"/>
    <w:rsid w:val="00610A78"/>
    <w:rsid w:val="00611843"/>
    <w:rsid w:val="0061348B"/>
    <w:rsid w:val="00614272"/>
    <w:rsid w:val="00616FB1"/>
    <w:rsid w:val="006178BD"/>
    <w:rsid w:val="00622E9D"/>
    <w:rsid w:val="00623B89"/>
    <w:rsid w:val="00624586"/>
    <w:rsid w:val="00624A29"/>
    <w:rsid w:val="0062527A"/>
    <w:rsid w:val="0062691E"/>
    <w:rsid w:val="00626F70"/>
    <w:rsid w:val="00630AB0"/>
    <w:rsid w:val="006366E7"/>
    <w:rsid w:val="006369B1"/>
    <w:rsid w:val="00640F65"/>
    <w:rsid w:val="00642655"/>
    <w:rsid w:val="006463FE"/>
    <w:rsid w:val="00647DA6"/>
    <w:rsid w:val="006533C8"/>
    <w:rsid w:val="00653F24"/>
    <w:rsid w:val="00654748"/>
    <w:rsid w:val="006566B2"/>
    <w:rsid w:val="006619E3"/>
    <w:rsid w:val="00662E2F"/>
    <w:rsid w:val="00663066"/>
    <w:rsid w:val="00664B05"/>
    <w:rsid w:val="0066634C"/>
    <w:rsid w:val="006668B5"/>
    <w:rsid w:val="006674B0"/>
    <w:rsid w:val="00670533"/>
    <w:rsid w:val="00672639"/>
    <w:rsid w:val="00673D08"/>
    <w:rsid w:val="00681E02"/>
    <w:rsid w:val="006825B8"/>
    <w:rsid w:val="00683915"/>
    <w:rsid w:val="006844C3"/>
    <w:rsid w:val="00685A03"/>
    <w:rsid w:val="00691007"/>
    <w:rsid w:val="006971BA"/>
    <w:rsid w:val="00697626"/>
    <w:rsid w:val="006A3898"/>
    <w:rsid w:val="006A4B40"/>
    <w:rsid w:val="006A641A"/>
    <w:rsid w:val="006B08B7"/>
    <w:rsid w:val="006B170C"/>
    <w:rsid w:val="006B44BA"/>
    <w:rsid w:val="006B51BF"/>
    <w:rsid w:val="006C0DA9"/>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7906"/>
    <w:rsid w:val="00715C2F"/>
    <w:rsid w:val="007172E5"/>
    <w:rsid w:val="007214F2"/>
    <w:rsid w:val="007221A8"/>
    <w:rsid w:val="0072737B"/>
    <w:rsid w:val="0073120D"/>
    <w:rsid w:val="00732086"/>
    <w:rsid w:val="00732281"/>
    <w:rsid w:val="00732C7E"/>
    <w:rsid w:val="00735CCB"/>
    <w:rsid w:val="007501ED"/>
    <w:rsid w:val="00753810"/>
    <w:rsid w:val="00755B9D"/>
    <w:rsid w:val="00763788"/>
    <w:rsid w:val="00763C31"/>
    <w:rsid w:val="0076770B"/>
    <w:rsid w:val="00770AC4"/>
    <w:rsid w:val="0077494C"/>
    <w:rsid w:val="00775644"/>
    <w:rsid w:val="007816AA"/>
    <w:rsid w:val="00783B04"/>
    <w:rsid w:val="00784D02"/>
    <w:rsid w:val="00785B6D"/>
    <w:rsid w:val="007872D5"/>
    <w:rsid w:val="00791A97"/>
    <w:rsid w:val="007A3CB5"/>
    <w:rsid w:val="007A4D95"/>
    <w:rsid w:val="007A52BA"/>
    <w:rsid w:val="007C1D85"/>
    <w:rsid w:val="007C276E"/>
    <w:rsid w:val="007D203D"/>
    <w:rsid w:val="007D4920"/>
    <w:rsid w:val="007E1C50"/>
    <w:rsid w:val="007E2097"/>
    <w:rsid w:val="007F5E83"/>
    <w:rsid w:val="007F7D4C"/>
    <w:rsid w:val="00803430"/>
    <w:rsid w:val="008057BD"/>
    <w:rsid w:val="00811464"/>
    <w:rsid w:val="00812B78"/>
    <w:rsid w:val="00815C1A"/>
    <w:rsid w:val="008178B7"/>
    <w:rsid w:val="008336C0"/>
    <w:rsid w:val="00854BF9"/>
    <w:rsid w:val="00860901"/>
    <w:rsid w:val="00861F40"/>
    <w:rsid w:val="00864679"/>
    <w:rsid w:val="00866DE3"/>
    <w:rsid w:val="0087137C"/>
    <w:rsid w:val="0087230A"/>
    <w:rsid w:val="008732ED"/>
    <w:rsid w:val="00874A1D"/>
    <w:rsid w:val="00875594"/>
    <w:rsid w:val="008775F1"/>
    <w:rsid w:val="00877857"/>
    <w:rsid w:val="00886FF8"/>
    <w:rsid w:val="00887C39"/>
    <w:rsid w:val="00897457"/>
    <w:rsid w:val="008A368C"/>
    <w:rsid w:val="008A50DE"/>
    <w:rsid w:val="008A677F"/>
    <w:rsid w:val="008B54D3"/>
    <w:rsid w:val="008B693D"/>
    <w:rsid w:val="008B7622"/>
    <w:rsid w:val="008E41F0"/>
    <w:rsid w:val="008E7F78"/>
    <w:rsid w:val="008F246A"/>
    <w:rsid w:val="008F2962"/>
    <w:rsid w:val="008F63CB"/>
    <w:rsid w:val="008F76B7"/>
    <w:rsid w:val="00903127"/>
    <w:rsid w:val="00906BAF"/>
    <w:rsid w:val="0091414E"/>
    <w:rsid w:val="00914C66"/>
    <w:rsid w:val="00920871"/>
    <w:rsid w:val="00921B05"/>
    <w:rsid w:val="00922538"/>
    <w:rsid w:val="00922A10"/>
    <w:rsid w:val="00922D95"/>
    <w:rsid w:val="00925C80"/>
    <w:rsid w:val="0092660E"/>
    <w:rsid w:val="00927AA4"/>
    <w:rsid w:val="009311B2"/>
    <w:rsid w:val="00931B89"/>
    <w:rsid w:val="009342DB"/>
    <w:rsid w:val="00937EEC"/>
    <w:rsid w:val="00941CC7"/>
    <w:rsid w:val="009441E1"/>
    <w:rsid w:val="0095031B"/>
    <w:rsid w:val="00950AB2"/>
    <w:rsid w:val="00950F6C"/>
    <w:rsid w:val="009529D0"/>
    <w:rsid w:val="009557BD"/>
    <w:rsid w:val="00964603"/>
    <w:rsid w:val="00967171"/>
    <w:rsid w:val="00967B33"/>
    <w:rsid w:val="00981D62"/>
    <w:rsid w:val="00991865"/>
    <w:rsid w:val="00994377"/>
    <w:rsid w:val="00996EBC"/>
    <w:rsid w:val="00997EF7"/>
    <w:rsid w:val="009A6BCD"/>
    <w:rsid w:val="009B03B1"/>
    <w:rsid w:val="009B4973"/>
    <w:rsid w:val="009B61E3"/>
    <w:rsid w:val="009B7887"/>
    <w:rsid w:val="009C5484"/>
    <w:rsid w:val="009C565F"/>
    <w:rsid w:val="009C7861"/>
    <w:rsid w:val="009C7A0A"/>
    <w:rsid w:val="009D51C3"/>
    <w:rsid w:val="009D7BAB"/>
    <w:rsid w:val="009E05FA"/>
    <w:rsid w:val="009E7078"/>
    <w:rsid w:val="009F54BC"/>
    <w:rsid w:val="00A027DA"/>
    <w:rsid w:val="00A03307"/>
    <w:rsid w:val="00A0496B"/>
    <w:rsid w:val="00A0678C"/>
    <w:rsid w:val="00A12903"/>
    <w:rsid w:val="00A12D57"/>
    <w:rsid w:val="00A154DD"/>
    <w:rsid w:val="00A16CB4"/>
    <w:rsid w:val="00A226C7"/>
    <w:rsid w:val="00A23583"/>
    <w:rsid w:val="00A264DF"/>
    <w:rsid w:val="00A31422"/>
    <w:rsid w:val="00A331A1"/>
    <w:rsid w:val="00A34F66"/>
    <w:rsid w:val="00A35080"/>
    <w:rsid w:val="00A376C7"/>
    <w:rsid w:val="00A3776D"/>
    <w:rsid w:val="00A425D0"/>
    <w:rsid w:val="00A42770"/>
    <w:rsid w:val="00A43494"/>
    <w:rsid w:val="00A4448D"/>
    <w:rsid w:val="00A46680"/>
    <w:rsid w:val="00A4723B"/>
    <w:rsid w:val="00A509DB"/>
    <w:rsid w:val="00A51CC4"/>
    <w:rsid w:val="00A5328D"/>
    <w:rsid w:val="00A53F32"/>
    <w:rsid w:val="00A6575E"/>
    <w:rsid w:val="00A665C3"/>
    <w:rsid w:val="00A70A27"/>
    <w:rsid w:val="00A72BD1"/>
    <w:rsid w:val="00A821CC"/>
    <w:rsid w:val="00A834E3"/>
    <w:rsid w:val="00A873C3"/>
    <w:rsid w:val="00A878FF"/>
    <w:rsid w:val="00A927F7"/>
    <w:rsid w:val="00A93738"/>
    <w:rsid w:val="00A96D71"/>
    <w:rsid w:val="00AB1094"/>
    <w:rsid w:val="00AB5090"/>
    <w:rsid w:val="00AB7D1B"/>
    <w:rsid w:val="00AC2E1F"/>
    <w:rsid w:val="00AC6D1B"/>
    <w:rsid w:val="00AC72CA"/>
    <w:rsid w:val="00AC78DF"/>
    <w:rsid w:val="00AD2CC8"/>
    <w:rsid w:val="00AD4531"/>
    <w:rsid w:val="00AE2124"/>
    <w:rsid w:val="00AE6D46"/>
    <w:rsid w:val="00AE73FD"/>
    <w:rsid w:val="00AF1B57"/>
    <w:rsid w:val="00B011B1"/>
    <w:rsid w:val="00B01B1C"/>
    <w:rsid w:val="00B039D2"/>
    <w:rsid w:val="00B04470"/>
    <w:rsid w:val="00B10613"/>
    <w:rsid w:val="00B10AF7"/>
    <w:rsid w:val="00B121FD"/>
    <w:rsid w:val="00B13DC9"/>
    <w:rsid w:val="00B15466"/>
    <w:rsid w:val="00B15CEC"/>
    <w:rsid w:val="00B16208"/>
    <w:rsid w:val="00B16DE0"/>
    <w:rsid w:val="00B173B2"/>
    <w:rsid w:val="00B21AC7"/>
    <w:rsid w:val="00B23138"/>
    <w:rsid w:val="00B25650"/>
    <w:rsid w:val="00B26E63"/>
    <w:rsid w:val="00B27B1B"/>
    <w:rsid w:val="00B33AA2"/>
    <w:rsid w:val="00B3459E"/>
    <w:rsid w:val="00B35CE0"/>
    <w:rsid w:val="00B3736E"/>
    <w:rsid w:val="00B40387"/>
    <w:rsid w:val="00B45073"/>
    <w:rsid w:val="00B4548E"/>
    <w:rsid w:val="00B46B9E"/>
    <w:rsid w:val="00B47917"/>
    <w:rsid w:val="00B61952"/>
    <w:rsid w:val="00B63507"/>
    <w:rsid w:val="00B63D62"/>
    <w:rsid w:val="00B654B8"/>
    <w:rsid w:val="00B6610D"/>
    <w:rsid w:val="00B67B42"/>
    <w:rsid w:val="00B702A3"/>
    <w:rsid w:val="00B74007"/>
    <w:rsid w:val="00B769A9"/>
    <w:rsid w:val="00B7727F"/>
    <w:rsid w:val="00B772E3"/>
    <w:rsid w:val="00B7736F"/>
    <w:rsid w:val="00B77E86"/>
    <w:rsid w:val="00B8121A"/>
    <w:rsid w:val="00B831F3"/>
    <w:rsid w:val="00B86BD5"/>
    <w:rsid w:val="00B86C0C"/>
    <w:rsid w:val="00B8722C"/>
    <w:rsid w:val="00B90FAD"/>
    <w:rsid w:val="00B92BBE"/>
    <w:rsid w:val="00B96C15"/>
    <w:rsid w:val="00B97150"/>
    <w:rsid w:val="00BA7151"/>
    <w:rsid w:val="00BA75DB"/>
    <w:rsid w:val="00BB1AE1"/>
    <w:rsid w:val="00BB24D3"/>
    <w:rsid w:val="00BB2946"/>
    <w:rsid w:val="00BC1BAC"/>
    <w:rsid w:val="00BC2FB3"/>
    <w:rsid w:val="00BC53FD"/>
    <w:rsid w:val="00BC5BE3"/>
    <w:rsid w:val="00BD0374"/>
    <w:rsid w:val="00BD18D3"/>
    <w:rsid w:val="00BD2862"/>
    <w:rsid w:val="00BD6888"/>
    <w:rsid w:val="00BD6EAE"/>
    <w:rsid w:val="00BE4EAA"/>
    <w:rsid w:val="00BF4B4C"/>
    <w:rsid w:val="00BF4CF7"/>
    <w:rsid w:val="00C00BA8"/>
    <w:rsid w:val="00C03AE5"/>
    <w:rsid w:val="00C04142"/>
    <w:rsid w:val="00C071A0"/>
    <w:rsid w:val="00C109C6"/>
    <w:rsid w:val="00C14128"/>
    <w:rsid w:val="00C14C91"/>
    <w:rsid w:val="00C1632F"/>
    <w:rsid w:val="00C259CF"/>
    <w:rsid w:val="00C26F84"/>
    <w:rsid w:val="00C30819"/>
    <w:rsid w:val="00C355F9"/>
    <w:rsid w:val="00C3749A"/>
    <w:rsid w:val="00C43F2C"/>
    <w:rsid w:val="00C449FE"/>
    <w:rsid w:val="00C64F8E"/>
    <w:rsid w:val="00C6623C"/>
    <w:rsid w:val="00C70B96"/>
    <w:rsid w:val="00C71EB4"/>
    <w:rsid w:val="00C75EC3"/>
    <w:rsid w:val="00C76323"/>
    <w:rsid w:val="00C80FF1"/>
    <w:rsid w:val="00C8116A"/>
    <w:rsid w:val="00C824AE"/>
    <w:rsid w:val="00CA3557"/>
    <w:rsid w:val="00CA58F5"/>
    <w:rsid w:val="00CA6C9A"/>
    <w:rsid w:val="00CB530F"/>
    <w:rsid w:val="00CB5EF4"/>
    <w:rsid w:val="00CC7F7F"/>
    <w:rsid w:val="00CE0EF8"/>
    <w:rsid w:val="00CE582C"/>
    <w:rsid w:val="00CE5F27"/>
    <w:rsid w:val="00CF1E4C"/>
    <w:rsid w:val="00CF284F"/>
    <w:rsid w:val="00D0046B"/>
    <w:rsid w:val="00D006E1"/>
    <w:rsid w:val="00D04A72"/>
    <w:rsid w:val="00D0528F"/>
    <w:rsid w:val="00D11924"/>
    <w:rsid w:val="00D13933"/>
    <w:rsid w:val="00D14384"/>
    <w:rsid w:val="00D244D3"/>
    <w:rsid w:val="00D27B09"/>
    <w:rsid w:val="00D31B3F"/>
    <w:rsid w:val="00D32B32"/>
    <w:rsid w:val="00D3668E"/>
    <w:rsid w:val="00D36D38"/>
    <w:rsid w:val="00D459BB"/>
    <w:rsid w:val="00D46478"/>
    <w:rsid w:val="00D50B45"/>
    <w:rsid w:val="00D5228A"/>
    <w:rsid w:val="00D52A1B"/>
    <w:rsid w:val="00D55C1D"/>
    <w:rsid w:val="00D60006"/>
    <w:rsid w:val="00D65210"/>
    <w:rsid w:val="00D65A5E"/>
    <w:rsid w:val="00D66CE5"/>
    <w:rsid w:val="00D73341"/>
    <w:rsid w:val="00D737E9"/>
    <w:rsid w:val="00D76933"/>
    <w:rsid w:val="00D821CA"/>
    <w:rsid w:val="00D92128"/>
    <w:rsid w:val="00D926DB"/>
    <w:rsid w:val="00D97225"/>
    <w:rsid w:val="00DA0659"/>
    <w:rsid w:val="00DA2EC2"/>
    <w:rsid w:val="00DC2735"/>
    <w:rsid w:val="00DC48E8"/>
    <w:rsid w:val="00DC7091"/>
    <w:rsid w:val="00DD0C7F"/>
    <w:rsid w:val="00DD380A"/>
    <w:rsid w:val="00DE2B0C"/>
    <w:rsid w:val="00DE3355"/>
    <w:rsid w:val="00DE69C9"/>
    <w:rsid w:val="00DF28F4"/>
    <w:rsid w:val="00E07038"/>
    <w:rsid w:val="00E134C6"/>
    <w:rsid w:val="00E14438"/>
    <w:rsid w:val="00E14D17"/>
    <w:rsid w:val="00E15144"/>
    <w:rsid w:val="00E16446"/>
    <w:rsid w:val="00E22A09"/>
    <w:rsid w:val="00E23A64"/>
    <w:rsid w:val="00E24902"/>
    <w:rsid w:val="00E2774B"/>
    <w:rsid w:val="00E31109"/>
    <w:rsid w:val="00E40209"/>
    <w:rsid w:val="00E51A7C"/>
    <w:rsid w:val="00E53122"/>
    <w:rsid w:val="00E53654"/>
    <w:rsid w:val="00E54A3F"/>
    <w:rsid w:val="00E57AD9"/>
    <w:rsid w:val="00E621B5"/>
    <w:rsid w:val="00E66753"/>
    <w:rsid w:val="00E66825"/>
    <w:rsid w:val="00E673F0"/>
    <w:rsid w:val="00E71E1E"/>
    <w:rsid w:val="00E728F2"/>
    <w:rsid w:val="00E75267"/>
    <w:rsid w:val="00E76A83"/>
    <w:rsid w:val="00E806BE"/>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A7066"/>
    <w:rsid w:val="00EA70C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0564A"/>
    <w:rsid w:val="00F116A1"/>
    <w:rsid w:val="00F156E1"/>
    <w:rsid w:val="00F3162D"/>
    <w:rsid w:val="00F34937"/>
    <w:rsid w:val="00F36DC1"/>
    <w:rsid w:val="00F41C1F"/>
    <w:rsid w:val="00F4304F"/>
    <w:rsid w:val="00F56675"/>
    <w:rsid w:val="00F60957"/>
    <w:rsid w:val="00F6264B"/>
    <w:rsid w:val="00F67395"/>
    <w:rsid w:val="00F70768"/>
    <w:rsid w:val="00F720CB"/>
    <w:rsid w:val="00F72360"/>
    <w:rsid w:val="00F73DFD"/>
    <w:rsid w:val="00F81E2C"/>
    <w:rsid w:val="00F874C4"/>
    <w:rsid w:val="00F90DD1"/>
    <w:rsid w:val="00F91750"/>
    <w:rsid w:val="00F94B9A"/>
    <w:rsid w:val="00F95225"/>
    <w:rsid w:val="00F959A6"/>
    <w:rsid w:val="00F977A4"/>
    <w:rsid w:val="00FA0A9B"/>
    <w:rsid w:val="00FA7BB6"/>
    <w:rsid w:val="00FC0020"/>
    <w:rsid w:val="00FC02E1"/>
    <w:rsid w:val="00FC173D"/>
    <w:rsid w:val="00FC3F06"/>
    <w:rsid w:val="00FC6559"/>
    <w:rsid w:val="00FD40C5"/>
    <w:rsid w:val="00FD77A6"/>
    <w:rsid w:val="00FE13E7"/>
    <w:rsid w:val="00FE3AA4"/>
    <w:rsid w:val="00FE6F52"/>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491E08"/>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1245"/>
      </w:tabs>
    </w:pPr>
    <w:rPr>
      <w:rFonts w:ascii="仿宋" w:hAnsi="仿宋" w:eastAsia="仿宋" w:cs="Calibri"/>
      <w:spacing w:val="-1"/>
      <w:kern w:val="2"/>
      <w:sz w:val="30"/>
      <w:szCs w:val="30"/>
      <w:lang w:val="en-US" w:eastAsia="zh-CN" w:bidi="ar-SA"/>
    </w:rPr>
  </w:style>
  <w:style w:type="paragraph" w:styleId="2">
    <w:name w:val="heading 1"/>
    <w:basedOn w:val="1"/>
    <w:next w:val="1"/>
    <w:link w:val="21"/>
    <w:qFormat/>
    <w:uiPriority w:val="0"/>
    <w:pPr>
      <w:keepNext/>
      <w:keepLines/>
      <w:tabs>
        <w:tab w:val="clear" w:pos="1245"/>
      </w:tabs>
      <w:spacing w:before="340" w:after="330" w:line="578" w:lineRule="auto"/>
      <w:jc w:val="both"/>
      <w:outlineLvl w:val="0"/>
    </w:pPr>
    <w:rPr>
      <w:rFonts w:ascii="Times New Roman" w:hAnsi="Times New Roman" w:eastAsia="宋体" w:cs="Times New Roman"/>
      <w:b/>
      <w:bCs/>
      <w:spacing w:val="0"/>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6"/>
    <w:autoRedefine/>
    <w:unhideWhenUsed/>
    <w:qFormat/>
    <w:uiPriority w:val="1"/>
    <w:pPr>
      <w:autoSpaceDE w:val="0"/>
      <w:autoSpaceDN w:val="0"/>
      <w:ind w:firstLine="636" w:firstLineChars="200"/>
    </w:pPr>
    <w:rPr>
      <w:rFonts w:cs="仿宋"/>
      <w:kern w:val="0"/>
      <w:sz w:val="32"/>
      <w:szCs w:val="32"/>
      <w:lang w:val="zh-CN" w:bidi="zh-CN"/>
    </w:rPr>
  </w:style>
  <w:style w:type="paragraph" w:styleId="4">
    <w:name w:val="Plain Text"/>
    <w:basedOn w:val="1"/>
    <w:link w:val="18"/>
    <w:autoRedefine/>
    <w:qFormat/>
    <w:uiPriority w:val="0"/>
    <w:pPr>
      <w:tabs>
        <w:tab w:val="clear" w:pos="1245"/>
      </w:tabs>
      <w:adjustRightInd w:val="0"/>
      <w:spacing w:line="312" w:lineRule="atLeast"/>
      <w:jc w:val="both"/>
      <w:textAlignment w:val="baseline"/>
    </w:pPr>
    <w:rPr>
      <w:rFonts w:ascii="宋体" w:hAnsi="Courier New" w:eastAsia="宋体" w:cs="Times New Roman"/>
      <w:spacing w:val="0"/>
      <w:kern w:val="0"/>
      <w:sz w:val="20"/>
      <w:szCs w:val="20"/>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9628"/>
        <w:tab w:val="clear" w:pos="1245"/>
      </w:tabs>
      <w:jc w:val="both"/>
    </w:pPr>
    <w:rPr>
      <w:rFonts w:ascii="Times New Roman" w:hAnsi="Times New Roman" w:eastAsia="宋体" w:cs="Times New Roman"/>
      <w:spacing w:val="0"/>
      <w:sz w:val="21"/>
      <w:szCs w:val="20"/>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563C1" w:themeColor="hyperlink"/>
      <w:u w:val="single"/>
    </w:rPr>
  </w:style>
  <w:style w:type="paragraph" w:styleId="12">
    <w:name w:val="List Paragraph"/>
    <w:basedOn w:val="1"/>
    <w:link w:val="19"/>
    <w:autoRedefine/>
    <w:qFormat/>
    <w:uiPriority w:val="99"/>
    <w:pPr>
      <w:numPr>
        <w:ilvl w:val="0"/>
        <w:numId w:val="1"/>
      </w:numPr>
    </w:pPr>
  </w:style>
  <w:style w:type="character" w:customStyle="1" w:styleId="13">
    <w:name w:val="未处理的提及1"/>
    <w:basedOn w:val="10"/>
    <w:autoRedefine/>
    <w:semiHidden/>
    <w:unhideWhenUsed/>
    <w:qFormat/>
    <w:uiPriority w:val="99"/>
    <w:rPr>
      <w:color w:val="605E5C"/>
      <w:shd w:val="clear" w:color="auto" w:fill="E1DFDD"/>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character" w:customStyle="1" w:styleId="16">
    <w:name w:val="正文文本 字符"/>
    <w:basedOn w:val="10"/>
    <w:link w:val="3"/>
    <w:autoRedefine/>
    <w:qFormat/>
    <w:uiPriority w:val="0"/>
    <w:rPr>
      <w:rFonts w:ascii="仿宋" w:hAnsi="仿宋" w:eastAsia="仿宋" w:cs="仿宋"/>
      <w:spacing w:val="-1"/>
      <w:sz w:val="32"/>
      <w:szCs w:val="32"/>
      <w:lang w:val="zh-CN" w:bidi="zh-CN"/>
    </w:rPr>
  </w:style>
  <w:style w:type="character" w:customStyle="1" w:styleId="17">
    <w:name w:val="未处理的提及2"/>
    <w:basedOn w:val="10"/>
    <w:autoRedefine/>
    <w:semiHidden/>
    <w:unhideWhenUsed/>
    <w:qFormat/>
    <w:uiPriority w:val="99"/>
    <w:rPr>
      <w:color w:val="605E5C"/>
      <w:shd w:val="clear" w:color="auto" w:fill="E1DFDD"/>
    </w:rPr>
  </w:style>
  <w:style w:type="character" w:customStyle="1" w:styleId="18">
    <w:name w:val="纯文本 字符"/>
    <w:basedOn w:val="10"/>
    <w:link w:val="4"/>
    <w:autoRedefine/>
    <w:qFormat/>
    <w:uiPriority w:val="0"/>
    <w:rPr>
      <w:rFonts w:ascii="宋体" w:hAnsi="Courier New" w:eastAsia="宋体" w:cs="Times New Roman"/>
    </w:rPr>
  </w:style>
  <w:style w:type="character" w:customStyle="1" w:styleId="19">
    <w:name w:val="列表段落 字符"/>
    <w:link w:val="12"/>
    <w:autoRedefine/>
    <w:qFormat/>
    <w:uiPriority w:val="99"/>
    <w:rPr>
      <w:rFonts w:ascii="仿宋" w:hAnsi="仿宋" w:eastAsia="仿宋" w:cs="Calibri"/>
      <w:spacing w:val="-1"/>
      <w:kern w:val="2"/>
      <w:sz w:val="30"/>
      <w:szCs w:val="30"/>
    </w:rPr>
  </w:style>
  <w:style w:type="character" w:customStyle="1" w:styleId="20">
    <w:name w:val="正文文本 字符1"/>
    <w:autoRedefine/>
    <w:qFormat/>
    <w:uiPriority w:val="0"/>
    <w:rPr>
      <w:rFonts w:eastAsia="宋体"/>
      <w:kern w:val="2"/>
      <w:sz w:val="28"/>
      <w:lang w:val="en-US" w:eastAsia="zh-CN" w:bidi="ar-SA"/>
    </w:rPr>
  </w:style>
  <w:style w:type="character" w:customStyle="1" w:styleId="21">
    <w:name w:val="标题 1 字符"/>
    <w:basedOn w:val="10"/>
    <w:link w:val="2"/>
    <w:autoRedefine/>
    <w:qFormat/>
    <w:uiPriority w:val="0"/>
    <w:rPr>
      <w:rFonts w:ascii="Times New Roman" w:hAnsi="Times New Roman" w:eastAsia="宋体" w:cs="Times New Roman"/>
      <w:b/>
      <w:bCs/>
      <w:kern w:val="44"/>
      <w:sz w:val="44"/>
      <w:szCs w:val="44"/>
    </w:rPr>
  </w:style>
  <w:style w:type="paragraph" w:customStyle="1" w:styleId="22">
    <w:name w:val="编号-正文章条1级条(不进目录)"/>
    <w:basedOn w:val="1"/>
    <w:autoRedefine/>
    <w:qFormat/>
    <w:uiPriority w:val="99"/>
    <w:pPr>
      <w:numPr>
        <w:ilvl w:val="1"/>
        <w:numId w:val="1"/>
      </w:numPr>
      <w:tabs>
        <w:tab w:val="clear" w:pos="1245"/>
      </w:tabs>
      <w:jc w:val="both"/>
      <w:outlineLvl w:val="1"/>
    </w:pPr>
    <w:rPr>
      <w:rFonts w:ascii="Arial" w:hAnsi="Arial" w:eastAsia="宋体" w:cs="Times New Roman"/>
      <w:spacing w:val="0"/>
      <w:sz w:val="24"/>
      <w:szCs w:val="24"/>
    </w:rPr>
  </w:style>
  <w:style w:type="paragraph" w:customStyle="1" w:styleId="23">
    <w:name w:val="条文首行缩进"/>
    <w:basedOn w:val="1"/>
    <w:autoRedefine/>
    <w:qFormat/>
    <w:uiPriority w:val="0"/>
    <w:pPr>
      <w:tabs>
        <w:tab w:val="clear" w:pos="1245"/>
      </w:tabs>
      <w:ind w:firstLine="480" w:firstLineChars="200"/>
      <w:jc w:val="both"/>
    </w:pPr>
    <w:rPr>
      <w:rFonts w:ascii="Arial" w:hAnsi="Arial" w:eastAsia="宋体" w:cs="Times New Roman"/>
      <w:spacing w:val="0"/>
      <w:sz w:val="24"/>
      <w:szCs w:val="24"/>
    </w:rPr>
  </w:style>
  <w:style w:type="paragraph" w:customStyle="1" w:styleId="24">
    <w:name w:val="编号-正文章条1级标题(进目录)"/>
    <w:basedOn w:val="1"/>
    <w:autoRedefine/>
    <w:qFormat/>
    <w:uiPriority w:val="99"/>
    <w:pPr>
      <w:tabs>
        <w:tab w:val="clear" w:pos="1245"/>
      </w:tabs>
      <w:spacing w:before="220" w:beforeLines="50" w:after="220" w:afterLines="50"/>
      <w:ind w:left="1360" w:hanging="720"/>
      <w:jc w:val="both"/>
      <w:outlineLvl w:val="0"/>
    </w:pPr>
    <w:rPr>
      <w:rFonts w:ascii="Arial" w:hAnsi="Arial" w:eastAsia="黑体" w:cs="Times New Roman"/>
      <w:spacing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datastoreItem>
</file>

<file path=docProps/app.xml><?xml version="1.0" encoding="utf-8"?>
<Properties xmlns="http://schemas.openxmlformats.org/officeDocument/2006/extended-properties" xmlns:vt="http://schemas.openxmlformats.org/officeDocument/2006/docPropsVTypes">
  <Template>Normal</Template>
  <Pages>15</Pages>
  <Words>606</Words>
  <Characters>3457</Characters>
  <Lines>28</Lines>
  <Paragraphs>8</Paragraphs>
  <TotalTime>846</TotalTime>
  <ScaleCrop>false</ScaleCrop>
  <LinksUpToDate>false</LinksUpToDate>
  <CharactersWithSpaces>4055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2023-04-19T06:18:00Z</dcterms:created>
  <dc:creator>吴 岳</dc:creator>
  <cp:lastModifiedBy>招标办</cp:lastModifiedBy>
  <cp:lastPrinted>2025-03-08T05:48:00Z</cp:lastPrinted>
  <dcterms:modified xsi:type="dcterms:W3CDTF">2025-06-04T03:19:14Z</dcterms:modified>
  <cp:revision>1342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5F65EB77843C4EB7B10EAF5E190F5AF5_12</vt:lpwstr>
  </property>
</Properties>
</file>